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02" w:rsidRDefault="00160C02" w:rsidP="00160C02">
      <w:pPr>
        <w:shd w:val="clear" w:color="auto" w:fill="FFFFFF"/>
        <w:spacing w:after="0" w:line="240" w:lineRule="auto"/>
        <w:jc w:val="right"/>
        <w:rPr>
          <w:rFonts w:ascii="PT Astra Serif" w:hAnsi="PT Astra Serif"/>
          <w:color w:val="000000"/>
          <w:sz w:val="24"/>
          <w:szCs w:val="24"/>
        </w:rPr>
      </w:pPr>
      <w:r>
        <w:rPr>
          <w:rFonts w:ascii="PT Astra Serif" w:hAnsi="PT Astra Serif"/>
          <w:color w:val="000000"/>
          <w:sz w:val="24"/>
          <w:szCs w:val="24"/>
        </w:rPr>
        <w:t xml:space="preserve">Приложение </w:t>
      </w:r>
      <w:r>
        <w:rPr>
          <w:rFonts w:ascii="PT Astra Serif" w:hAnsi="PT Astra Serif"/>
          <w:color w:val="000000"/>
          <w:sz w:val="24"/>
          <w:szCs w:val="24"/>
        </w:rPr>
        <w:t>2</w:t>
      </w:r>
    </w:p>
    <w:p w:rsidR="00160C02" w:rsidRPr="006369B9" w:rsidRDefault="00160C02" w:rsidP="00160C02">
      <w:pPr>
        <w:shd w:val="clear" w:color="auto" w:fill="FFFFFF"/>
        <w:spacing w:after="0" w:line="240" w:lineRule="auto"/>
        <w:jc w:val="right"/>
        <w:rPr>
          <w:rFonts w:ascii="PT Astra Serif" w:hAnsi="PT Astra Serif"/>
          <w:color w:val="000000"/>
          <w:sz w:val="24"/>
          <w:szCs w:val="24"/>
        </w:rPr>
      </w:pPr>
      <w:r>
        <w:rPr>
          <w:rFonts w:ascii="PT Astra Serif" w:hAnsi="PT Astra Serif"/>
          <w:color w:val="000000"/>
          <w:sz w:val="24"/>
          <w:szCs w:val="24"/>
        </w:rPr>
        <w:t>к приказу от______________ №</w:t>
      </w:r>
    </w:p>
    <w:p w:rsidR="00CE1E04" w:rsidRDefault="00CE1E04" w:rsidP="00CE1E04">
      <w:pPr>
        <w:pStyle w:val="20"/>
        <w:shd w:val="clear" w:color="auto" w:fill="auto"/>
        <w:spacing w:after="0" w:line="240" w:lineRule="auto"/>
        <w:rPr>
          <w:rFonts w:ascii="PT Astra Serif" w:hAnsi="PT Astra Serif"/>
          <w:spacing w:val="0"/>
          <w:sz w:val="24"/>
          <w:szCs w:val="24"/>
        </w:rPr>
      </w:pPr>
    </w:p>
    <w:p w:rsidR="00CE1E04" w:rsidRPr="00AB46B7" w:rsidRDefault="00CE1E04" w:rsidP="00CE1E04">
      <w:pPr>
        <w:pStyle w:val="20"/>
        <w:shd w:val="clear" w:color="auto" w:fill="auto"/>
        <w:spacing w:after="0" w:line="240" w:lineRule="auto"/>
        <w:rPr>
          <w:rFonts w:ascii="PT Astra Serif" w:hAnsi="PT Astra Serif"/>
          <w:spacing w:val="0"/>
          <w:sz w:val="24"/>
          <w:szCs w:val="24"/>
        </w:rPr>
      </w:pPr>
      <w:r w:rsidRPr="00AB46B7">
        <w:rPr>
          <w:rFonts w:ascii="PT Astra Serif" w:hAnsi="PT Astra Serif"/>
          <w:spacing w:val="0"/>
          <w:sz w:val="24"/>
          <w:szCs w:val="24"/>
        </w:rPr>
        <w:t xml:space="preserve">Анализ </w:t>
      </w:r>
      <w:r>
        <w:rPr>
          <w:rFonts w:ascii="PT Astra Serif" w:hAnsi="PT Astra Serif"/>
          <w:spacing w:val="0"/>
          <w:sz w:val="24"/>
          <w:szCs w:val="24"/>
        </w:rPr>
        <w:t>результатов</w:t>
      </w:r>
    </w:p>
    <w:p w:rsidR="00CE1E04" w:rsidRPr="00AB46B7" w:rsidRDefault="00CE1E04" w:rsidP="00CE1E04">
      <w:pPr>
        <w:pStyle w:val="20"/>
        <w:shd w:val="clear" w:color="auto" w:fill="auto"/>
        <w:spacing w:after="0" w:line="240" w:lineRule="auto"/>
        <w:rPr>
          <w:rFonts w:ascii="PT Astra Serif" w:hAnsi="PT Astra Serif"/>
          <w:spacing w:val="0"/>
          <w:sz w:val="24"/>
          <w:szCs w:val="24"/>
        </w:rPr>
      </w:pPr>
      <w:r w:rsidRPr="00AB46B7">
        <w:rPr>
          <w:rFonts w:ascii="PT Astra Serif" w:hAnsi="PT Astra Serif"/>
          <w:spacing w:val="0"/>
          <w:sz w:val="24"/>
          <w:szCs w:val="24"/>
        </w:rPr>
        <w:t xml:space="preserve">оценки компетентности в решении </w:t>
      </w:r>
      <w:proofErr w:type="gramStart"/>
      <w:r w:rsidRPr="00AB46B7">
        <w:rPr>
          <w:rFonts w:ascii="PT Astra Serif" w:hAnsi="PT Astra Serif"/>
          <w:spacing w:val="0"/>
          <w:sz w:val="24"/>
          <w:szCs w:val="24"/>
        </w:rPr>
        <w:t>проблем</w:t>
      </w:r>
      <w:proofErr w:type="gramEnd"/>
      <w:r w:rsidRPr="00AB46B7">
        <w:rPr>
          <w:rFonts w:ascii="PT Astra Serif" w:hAnsi="PT Astra Serif"/>
          <w:spacing w:val="0"/>
          <w:sz w:val="24"/>
          <w:szCs w:val="24"/>
        </w:rPr>
        <w:t xml:space="preserve"> обучающихся 10</w:t>
      </w:r>
      <w:r>
        <w:rPr>
          <w:rFonts w:ascii="PT Astra Serif" w:hAnsi="PT Astra Serif"/>
          <w:spacing w:val="0"/>
          <w:sz w:val="24"/>
          <w:szCs w:val="24"/>
        </w:rPr>
        <w:t>а класса</w:t>
      </w:r>
      <w:r w:rsidRPr="00AB46B7">
        <w:rPr>
          <w:rFonts w:ascii="PT Astra Serif" w:hAnsi="PT Astra Serif"/>
          <w:spacing w:val="0"/>
          <w:sz w:val="24"/>
          <w:szCs w:val="24"/>
        </w:rPr>
        <w:t xml:space="preserve"> в 2021 году</w:t>
      </w:r>
    </w:p>
    <w:p w:rsidR="00CE1E04" w:rsidRPr="00454662" w:rsidRDefault="00CE1E04" w:rsidP="00CE1E04">
      <w:pPr>
        <w:pStyle w:val="20"/>
        <w:shd w:val="clear" w:color="auto" w:fill="auto"/>
        <w:spacing w:after="0" w:line="240" w:lineRule="auto"/>
        <w:rPr>
          <w:rFonts w:ascii="PT Astra Serif" w:hAnsi="PT Astra Serif"/>
          <w:spacing w:val="0"/>
          <w:sz w:val="24"/>
          <w:szCs w:val="24"/>
        </w:rPr>
      </w:pPr>
    </w:p>
    <w:p w:rsidR="00CE1E04" w:rsidRPr="00553197" w:rsidRDefault="00CE1E04" w:rsidP="00CE1E04">
      <w:pPr>
        <w:spacing w:after="0" w:line="240" w:lineRule="auto"/>
        <w:ind w:firstLine="720"/>
        <w:jc w:val="both"/>
        <w:rPr>
          <w:rFonts w:ascii="PT Astra Serif" w:hAnsi="PT Astra Serif"/>
          <w:sz w:val="24"/>
          <w:szCs w:val="24"/>
        </w:rPr>
      </w:pPr>
      <w:r>
        <w:rPr>
          <w:rFonts w:ascii="PT Astra Serif" w:hAnsi="PT Astra Serif"/>
          <w:sz w:val="24"/>
          <w:szCs w:val="24"/>
        </w:rPr>
        <w:t>Исследование организовано</w:t>
      </w:r>
      <w:r w:rsidRPr="00553197">
        <w:rPr>
          <w:rFonts w:ascii="PT Astra Serif" w:hAnsi="PT Astra Serif"/>
          <w:sz w:val="24"/>
          <w:szCs w:val="24"/>
        </w:rPr>
        <w:t xml:space="preserve"> ГКУ ЯНАО «Региональный центр оценки качества образования». Основу инструментария составили материалы, разработанные АНО «Центр развития молодёжи».</w:t>
      </w:r>
    </w:p>
    <w:p w:rsidR="00CE1E04" w:rsidRDefault="00CE1E04" w:rsidP="00CE1E04">
      <w:pPr>
        <w:spacing w:after="0" w:line="240" w:lineRule="auto"/>
        <w:ind w:firstLine="709"/>
        <w:jc w:val="both"/>
        <w:rPr>
          <w:rFonts w:ascii="PT Astra Serif" w:hAnsi="PT Astra Serif"/>
          <w:sz w:val="24"/>
          <w:szCs w:val="24"/>
        </w:rPr>
      </w:pPr>
      <w:r w:rsidRPr="00EA2FAA">
        <w:rPr>
          <w:rFonts w:ascii="PT Astra Serif" w:hAnsi="PT Astra Serif"/>
          <w:sz w:val="24"/>
          <w:szCs w:val="24"/>
        </w:rPr>
        <w:t xml:space="preserve">В работе представлены задания по трём аспектам компетентности решения проблем (по модели PISA), конкретизированные для проверки действия, согласованные с ФГОС СОО. Согласно </w:t>
      </w:r>
      <w:proofErr w:type="gramStart"/>
      <w:r w:rsidRPr="00EA2FAA">
        <w:rPr>
          <w:rFonts w:ascii="PT Astra Serif" w:hAnsi="PT Astra Serif"/>
          <w:sz w:val="24"/>
          <w:szCs w:val="24"/>
        </w:rPr>
        <w:t>требованиям</w:t>
      </w:r>
      <w:proofErr w:type="gramEnd"/>
      <w:r w:rsidRPr="00EA2FAA">
        <w:rPr>
          <w:rFonts w:ascii="PT Astra Serif" w:hAnsi="PT Astra Serif"/>
          <w:sz w:val="24"/>
          <w:szCs w:val="24"/>
        </w:rPr>
        <w:t xml:space="preserve"> к </w:t>
      </w:r>
      <w:proofErr w:type="spellStart"/>
      <w:r w:rsidRPr="00EA2FAA">
        <w:rPr>
          <w:rFonts w:ascii="PT Astra Serif" w:hAnsi="PT Astra Serif"/>
          <w:sz w:val="24"/>
          <w:szCs w:val="24"/>
        </w:rPr>
        <w:t>метапредметным</w:t>
      </w:r>
      <w:proofErr w:type="spellEnd"/>
      <w:r w:rsidRPr="00EA2FAA">
        <w:rPr>
          <w:rFonts w:ascii="PT Astra Serif" w:hAnsi="PT Astra Serif"/>
          <w:sz w:val="24"/>
          <w:szCs w:val="24"/>
        </w:rPr>
        <w:t xml:space="preserve"> результатам ФГОС СОО, у школьника должен формироваться опыт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освоенные знания и учебные действия направлены на формирование компетенций и компетентностей в предметных областях, учебно</w:t>
      </w:r>
      <w:r>
        <w:rPr>
          <w:rFonts w:ascii="PT Astra Serif" w:hAnsi="PT Astra Serif"/>
          <w:sz w:val="24"/>
          <w:szCs w:val="24"/>
        </w:rPr>
        <w:t>-исследовательской деятельности.</w:t>
      </w:r>
    </w:p>
    <w:p w:rsidR="00CE1E04" w:rsidRDefault="00CE1E04" w:rsidP="00CE1E04">
      <w:pPr>
        <w:spacing w:after="0" w:line="240" w:lineRule="auto"/>
        <w:ind w:firstLine="709"/>
        <w:jc w:val="both"/>
        <w:rPr>
          <w:rFonts w:ascii="PT Astra Serif" w:hAnsi="PT Astra Serif"/>
          <w:sz w:val="24"/>
          <w:szCs w:val="24"/>
        </w:rPr>
      </w:pPr>
      <w:r w:rsidRPr="00EA2FAA">
        <w:rPr>
          <w:rFonts w:ascii="PT Astra Serif" w:hAnsi="PT Astra Serif"/>
          <w:sz w:val="24"/>
          <w:szCs w:val="24"/>
        </w:rPr>
        <w:t>В общих положениях ФК ГОС отмечено, что в результате освоения содержания основного общего образования обучающиеся должны получить возможность совершенствовать и расширять круг общих учебных умений, навыков и способов деятельности, таких как познавательные, информационно-</w:t>
      </w:r>
      <w:r>
        <w:rPr>
          <w:rFonts w:ascii="PT Astra Serif" w:hAnsi="PT Astra Serif"/>
          <w:sz w:val="24"/>
          <w:szCs w:val="24"/>
        </w:rPr>
        <w:t>коммуникативные и рефлексивные.</w:t>
      </w:r>
    </w:p>
    <w:p w:rsidR="00CE1E04" w:rsidRDefault="00CE1E04" w:rsidP="00CE1E04">
      <w:pPr>
        <w:spacing w:after="0" w:line="240" w:lineRule="auto"/>
        <w:ind w:firstLine="709"/>
        <w:jc w:val="both"/>
        <w:rPr>
          <w:rFonts w:ascii="PT Astra Serif" w:hAnsi="PT Astra Serif"/>
          <w:sz w:val="24"/>
          <w:szCs w:val="24"/>
        </w:rPr>
      </w:pPr>
      <w:r w:rsidRPr="00EA2FAA">
        <w:rPr>
          <w:rFonts w:ascii="PT Astra Serif" w:hAnsi="PT Astra Serif"/>
          <w:sz w:val="24"/>
          <w:szCs w:val="24"/>
        </w:rPr>
        <w:t xml:space="preserve">Задания вариантов диагностических работ построены на </w:t>
      </w:r>
      <w:proofErr w:type="spellStart"/>
      <w:r w:rsidRPr="00EA2FAA">
        <w:rPr>
          <w:rFonts w:ascii="PT Astra Serif" w:hAnsi="PT Astra Serif"/>
          <w:sz w:val="24"/>
          <w:szCs w:val="24"/>
        </w:rPr>
        <w:t>межпредметном</w:t>
      </w:r>
      <w:proofErr w:type="spellEnd"/>
      <w:r w:rsidRPr="00EA2FAA">
        <w:rPr>
          <w:rFonts w:ascii="PT Astra Serif" w:hAnsi="PT Astra Serif"/>
          <w:sz w:val="24"/>
          <w:szCs w:val="24"/>
        </w:rPr>
        <w:t xml:space="preserve"> материале: естественнонаучное, математическое и финансовое содержание, </w:t>
      </w:r>
      <w:proofErr w:type="spellStart"/>
      <w:r w:rsidRPr="00EA2FAA">
        <w:rPr>
          <w:rFonts w:ascii="PT Astra Serif" w:hAnsi="PT Astra Serif"/>
          <w:sz w:val="24"/>
          <w:szCs w:val="24"/>
        </w:rPr>
        <w:t>внепредметное</w:t>
      </w:r>
      <w:proofErr w:type="spellEnd"/>
      <w:r w:rsidRPr="00EA2FAA">
        <w:rPr>
          <w:rFonts w:ascii="PT Astra Serif" w:hAnsi="PT Astra Serif"/>
          <w:sz w:val="24"/>
          <w:szCs w:val="24"/>
        </w:rPr>
        <w:t xml:space="preserve"> содержание на описании реальн</w:t>
      </w:r>
      <w:r>
        <w:rPr>
          <w:rFonts w:ascii="PT Astra Serif" w:hAnsi="PT Astra Serif"/>
          <w:sz w:val="24"/>
          <w:szCs w:val="24"/>
        </w:rPr>
        <w:t>ой ситуации (смысловое чтение).</w:t>
      </w:r>
    </w:p>
    <w:p w:rsidR="00CE1E04" w:rsidRDefault="00CE1E04" w:rsidP="00CE1E04">
      <w:pPr>
        <w:spacing w:after="0" w:line="240" w:lineRule="auto"/>
        <w:ind w:firstLine="709"/>
        <w:jc w:val="both"/>
        <w:rPr>
          <w:rFonts w:ascii="PT Astra Serif" w:hAnsi="PT Astra Serif"/>
          <w:sz w:val="24"/>
          <w:szCs w:val="24"/>
        </w:rPr>
      </w:pPr>
      <w:r w:rsidRPr="00EA2FAA">
        <w:rPr>
          <w:rFonts w:ascii="PT Astra Serif" w:hAnsi="PT Astra Serif"/>
          <w:sz w:val="24"/>
          <w:szCs w:val="24"/>
        </w:rPr>
        <w:t xml:space="preserve">Каждый вариант диагностической работы содержит 18 заданий, проверяет три типа проблем из группы умений по решению проблем (по модели PISA). Выбрана классификация, соответствующая подходу международного исследования PISA (функциональная грамотность, направление решение проблем, типы проблем: принятие решений, внезапно возникшие неполадки, анализ и планирование). Задания носят </w:t>
      </w:r>
      <w:proofErr w:type="spellStart"/>
      <w:r w:rsidRPr="00EA2FAA">
        <w:rPr>
          <w:rFonts w:ascii="PT Astra Serif" w:hAnsi="PT Astra Serif"/>
          <w:sz w:val="24"/>
          <w:szCs w:val="24"/>
        </w:rPr>
        <w:t>деятельностный</w:t>
      </w:r>
      <w:proofErr w:type="spellEnd"/>
      <w:r w:rsidRPr="00EA2FAA">
        <w:rPr>
          <w:rFonts w:ascii="PT Astra Serif" w:hAnsi="PT Astra Serif"/>
          <w:sz w:val="24"/>
          <w:szCs w:val="24"/>
        </w:rPr>
        <w:t xml:space="preserve"> характер. В каждом задании содержится вся необходимая для его решения информация. Продолжительность выполнения диагностичес</w:t>
      </w:r>
      <w:r>
        <w:rPr>
          <w:rFonts w:ascii="PT Astra Serif" w:hAnsi="PT Astra Serif"/>
          <w:sz w:val="24"/>
          <w:szCs w:val="24"/>
        </w:rPr>
        <w:t>кой работы составляет 60 минут.</w:t>
      </w:r>
    </w:p>
    <w:p w:rsidR="00CE1E04" w:rsidRDefault="00CE1E04" w:rsidP="00CE1E04">
      <w:pPr>
        <w:spacing w:after="0" w:line="240" w:lineRule="auto"/>
        <w:ind w:firstLine="709"/>
        <w:jc w:val="both"/>
        <w:rPr>
          <w:rFonts w:ascii="PT Astra Serif" w:hAnsi="PT Astra Serif"/>
          <w:sz w:val="24"/>
          <w:szCs w:val="24"/>
        </w:rPr>
      </w:pPr>
      <w:r w:rsidRPr="00EA2FAA">
        <w:rPr>
          <w:rFonts w:ascii="PT Astra Serif" w:hAnsi="PT Astra Serif"/>
          <w:sz w:val="24"/>
          <w:szCs w:val="24"/>
        </w:rPr>
        <w:t xml:space="preserve">На основе ключей и критериев проверяется работа обучающегося (компьютерная обработка полученных ответов), выставляются баллы по каждому заданию, которые заносятся в матрицу результатов. Затем результат пересчитывается в процент выполнения, который формируется как для каждого обучающегося, так и для каждого задания, разделяясь по целевой направленности задания. Перевод результатов комплексной диагностической работы в оценку не предполагается. Целью является получение информации по результатам оценочных процедур, определение у обучающихся уровня </w:t>
      </w:r>
      <w:proofErr w:type="spellStart"/>
      <w:r w:rsidRPr="00EA2FAA">
        <w:rPr>
          <w:rFonts w:ascii="PT Astra Serif" w:hAnsi="PT Astra Serif"/>
          <w:sz w:val="24"/>
          <w:szCs w:val="24"/>
        </w:rPr>
        <w:t>сформированности</w:t>
      </w:r>
      <w:proofErr w:type="spellEnd"/>
      <w:r w:rsidRPr="00EA2FAA">
        <w:rPr>
          <w:rFonts w:ascii="PT Astra Serif" w:hAnsi="PT Astra Serif"/>
          <w:sz w:val="24"/>
          <w:szCs w:val="24"/>
        </w:rPr>
        <w:t xml:space="preserve"> компетентности в решении проблем; определение стартовых региональных показателей результатов об</w:t>
      </w:r>
      <w:r>
        <w:rPr>
          <w:rFonts w:ascii="PT Astra Serif" w:hAnsi="PT Astra Serif"/>
          <w:sz w:val="24"/>
          <w:szCs w:val="24"/>
        </w:rPr>
        <w:t>учающихся, а также их динамика.</w:t>
      </w:r>
    </w:p>
    <w:p w:rsidR="00CE1E04" w:rsidRPr="009F7997" w:rsidRDefault="00CE1E04" w:rsidP="00CE1E04">
      <w:pPr>
        <w:spacing w:after="0" w:line="240" w:lineRule="auto"/>
        <w:ind w:firstLine="709"/>
        <w:jc w:val="both"/>
        <w:rPr>
          <w:rFonts w:ascii="PT Astra Serif" w:hAnsi="PT Astra Serif"/>
          <w:b/>
          <w:sz w:val="24"/>
          <w:szCs w:val="24"/>
        </w:rPr>
      </w:pPr>
      <w:r w:rsidRPr="009F7997">
        <w:rPr>
          <w:rFonts w:ascii="PT Astra Serif" w:hAnsi="PT Astra Serif"/>
          <w:b/>
          <w:sz w:val="24"/>
          <w:szCs w:val="24"/>
        </w:rPr>
        <w:t>Уровни компетентности обучающегося:</w:t>
      </w:r>
    </w:p>
    <w:p w:rsidR="00CE1E04" w:rsidRPr="009F7997" w:rsidRDefault="00CE1E04" w:rsidP="00CE1E04">
      <w:pPr>
        <w:pStyle w:val="a4"/>
        <w:numPr>
          <w:ilvl w:val="0"/>
          <w:numId w:val="1"/>
        </w:numPr>
        <w:tabs>
          <w:tab w:val="left" w:pos="993"/>
        </w:tabs>
        <w:spacing w:after="0" w:line="240" w:lineRule="auto"/>
        <w:ind w:left="0" w:firstLine="709"/>
        <w:jc w:val="both"/>
        <w:rPr>
          <w:rFonts w:ascii="PT Astra Serif" w:hAnsi="PT Astra Serif"/>
          <w:sz w:val="24"/>
          <w:szCs w:val="24"/>
        </w:rPr>
      </w:pPr>
      <w:r w:rsidRPr="009F7997">
        <w:rPr>
          <w:rFonts w:ascii="PT Astra Serif" w:hAnsi="PT Astra Serif"/>
          <w:sz w:val="24"/>
          <w:szCs w:val="24"/>
        </w:rPr>
        <w:t>повышенный: 12 – 18 баллов;</w:t>
      </w:r>
    </w:p>
    <w:p w:rsidR="00CE1E04" w:rsidRPr="009F7997" w:rsidRDefault="00CE1E04" w:rsidP="00CE1E04">
      <w:pPr>
        <w:pStyle w:val="a4"/>
        <w:numPr>
          <w:ilvl w:val="0"/>
          <w:numId w:val="1"/>
        </w:numPr>
        <w:tabs>
          <w:tab w:val="left" w:pos="993"/>
        </w:tabs>
        <w:spacing w:after="0" w:line="240" w:lineRule="auto"/>
        <w:ind w:left="0" w:firstLine="709"/>
        <w:jc w:val="both"/>
        <w:rPr>
          <w:rFonts w:ascii="PT Astra Serif" w:hAnsi="PT Astra Serif"/>
          <w:sz w:val="24"/>
          <w:szCs w:val="24"/>
        </w:rPr>
      </w:pPr>
      <w:r w:rsidRPr="009F7997">
        <w:rPr>
          <w:rFonts w:ascii="PT Astra Serif" w:hAnsi="PT Astra Serif"/>
          <w:sz w:val="24"/>
          <w:szCs w:val="24"/>
        </w:rPr>
        <w:t>базовый: 7 – 11 баллов;</w:t>
      </w:r>
    </w:p>
    <w:p w:rsidR="00CE1E04" w:rsidRPr="009F7997" w:rsidRDefault="00CE1E04" w:rsidP="00CE1E04">
      <w:pPr>
        <w:pStyle w:val="a4"/>
        <w:numPr>
          <w:ilvl w:val="0"/>
          <w:numId w:val="1"/>
        </w:numPr>
        <w:tabs>
          <w:tab w:val="left" w:pos="993"/>
        </w:tabs>
        <w:spacing w:after="0" w:line="240" w:lineRule="auto"/>
        <w:ind w:left="0" w:firstLine="709"/>
        <w:jc w:val="both"/>
        <w:rPr>
          <w:rFonts w:ascii="PT Astra Serif" w:hAnsi="PT Astra Serif"/>
          <w:sz w:val="24"/>
          <w:szCs w:val="24"/>
        </w:rPr>
      </w:pPr>
      <w:r w:rsidRPr="009F7997">
        <w:rPr>
          <w:rFonts w:ascii="PT Astra Serif" w:hAnsi="PT Astra Serif"/>
          <w:sz w:val="24"/>
          <w:szCs w:val="24"/>
        </w:rPr>
        <w:t>минимальный достаточный: 3 – 6 баллов;</w:t>
      </w:r>
    </w:p>
    <w:p w:rsidR="00CE1E04" w:rsidRPr="009F7997" w:rsidRDefault="00CE1E04" w:rsidP="00CE1E04">
      <w:pPr>
        <w:pStyle w:val="a4"/>
        <w:numPr>
          <w:ilvl w:val="0"/>
          <w:numId w:val="1"/>
        </w:numPr>
        <w:tabs>
          <w:tab w:val="left" w:pos="993"/>
        </w:tabs>
        <w:spacing w:after="0" w:line="240" w:lineRule="auto"/>
        <w:ind w:left="0" w:firstLine="709"/>
        <w:jc w:val="both"/>
        <w:rPr>
          <w:rFonts w:ascii="PT Astra Serif" w:hAnsi="PT Astra Serif"/>
          <w:sz w:val="24"/>
          <w:szCs w:val="24"/>
        </w:rPr>
      </w:pPr>
      <w:r w:rsidRPr="009F7997">
        <w:rPr>
          <w:rFonts w:ascii="PT Astra Serif" w:hAnsi="PT Astra Serif"/>
          <w:sz w:val="24"/>
          <w:szCs w:val="24"/>
        </w:rPr>
        <w:t>низкий уровень: 0 – 2 балла.</w:t>
      </w:r>
    </w:p>
    <w:p w:rsidR="00CE1E04" w:rsidRDefault="00CE1E04" w:rsidP="00CE1E04">
      <w:pPr>
        <w:spacing w:after="0" w:line="240" w:lineRule="auto"/>
        <w:ind w:firstLine="709"/>
        <w:jc w:val="both"/>
        <w:rPr>
          <w:rFonts w:ascii="PT Astra Serif" w:hAnsi="PT Astra Serif"/>
          <w:sz w:val="24"/>
          <w:szCs w:val="24"/>
        </w:rPr>
      </w:pPr>
      <w:r w:rsidRPr="008C75B5">
        <w:rPr>
          <w:rFonts w:ascii="PT Astra Serif" w:hAnsi="PT Astra Serif"/>
          <w:sz w:val="24"/>
          <w:szCs w:val="24"/>
          <w:u w:val="single"/>
        </w:rPr>
        <w:t>Повышенный уровень</w:t>
      </w:r>
      <w:r w:rsidRPr="00EA2FAA">
        <w:rPr>
          <w:rFonts w:ascii="PT Astra Serif" w:hAnsi="PT Astra Serif"/>
          <w:sz w:val="24"/>
          <w:szCs w:val="24"/>
        </w:rPr>
        <w:t>. Обучающиеся могут распознать проблему неисправности устройства и найти решение для её устранения, уверенно работают с несколькими источниками информации (графическим, табличным, текстовым, составным), могут планировать многошаговые действия в соотв</w:t>
      </w:r>
      <w:r>
        <w:rPr>
          <w:rFonts w:ascii="PT Astra Serif" w:hAnsi="PT Astra Serif"/>
          <w:sz w:val="24"/>
          <w:szCs w:val="24"/>
        </w:rPr>
        <w:t>етствии с поставленной задачей.</w:t>
      </w:r>
    </w:p>
    <w:p w:rsidR="00CE1E04" w:rsidRDefault="00CE1E04" w:rsidP="00CE1E04">
      <w:pPr>
        <w:spacing w:after="0" w:line="240" w:lineRule="auto"/>
        <w:ind w:firstLine="709"/>
        <w:jc w:val="both"/>
        <w:rPr>
          <w:rFonts w:ascii="PT Astra Serif" w:hAnsi="PT Astra Serif"/>
          <w:sz w:val="24"/>
          <w:szCs w:val="24"/>
        </w:rPr>
      </w:pPr>
      <w:r w:rsidRPr="008C75B5">
        <w:rPr>
          <w:rFonts w:ascii="PT Astra Serif" w:hAnsi="PT Astra Serif"/>
          <w:sz w:val="24"/>
          <w:szCs w:val="24"/>
          <w:u w:val="single"/>
        </w:rPr>
        <w:lastRenderedPageBreak/>
        <w:t>Базовый уровень</w:t>
      </w:r>
      <w:r w:rsidRPr="00EA2FAA">
        <w:rPr>
          <w:rFonts w:ascii="PT Astra Serif" w:hAnsi="PT Astra Serif"/>
          <w:sz w:val="24"/>
          <w:szCs w:val="24"/>
        </w:rPr>
        <w:t>. Обучающиеся справляются с большинством заданий на устранение неполадок в техническом устройстве или описании, могут работать одновременно с несколькими источниками информации, могут планировать действия из небольшого количества шагов в соотв</w:t>
      </w:r>
      <w:r>
        <w:rPr>
          <w:rFonts w:ascii="PT Astra Serif" w:hAnsi="PT Astra Serif"/>
          <w:sz w:val="24"/>
          <w:szCs w:val="24"/>
        </w:rPr>
        <w:t>етствии с поставленной задачей.</w:t>
      </w:r>
    </w:p>
    <w:p w:rsidR="00CE1E04" w:rsidRDefault="00CE1E04" w:rsidP="00CE1E04">
      <w:pPr>
        <w:spacing w:after="0" w:line="240" w:lineRule="auto"/>
        <w:ind w:firstLine="709"/>
        <w:jc w:val="both"/>
        <w:rPr>
          <w:rFonts w:ascii="PT Astra Serif" w:hAnsi="PT Astra Serif"/>
          <w:sz w:val="24"/>
          <w:szCs w:val="24"/>
        </w:rPr>
      </w:pPr>
      <w:r w:rsidRPr="008C75B5">
        <w:rPr>
          <w:rFonts w:ascii="PT Astra Serif" w:hAnsi="PT Astra Serif"/>
          <w:sz w:val="24"/>
          <w:szCs w:val="24"/>
          <w:u w:val="single"/>
        </w:rPr>
        <w:t>Минимальный достаточный уровень</w:t>
      </w:r>
      <w:r w:rsidRPr="00EA2FAA">
        <w:rPr>
          <w:rFonts w:ascii="PT Astra Serif" w:hAnsi="PT Astra Serif"/>
          <w:sz w:val="24"/>
          <w:szCs w:val="24"/>
        </w:rPr>
        <w:t>. Обучающиеся справляются с несложными одношаговыми заданиями на устранение неполадок в техническом устройстве или описании, могут работать одновременно с одним или двумя однотипными источниками информации, могут планировать несложные действия в соотв</w:t>
      </w:r>
      <w:r>
        <w:rPr>
          <w:rFonts w:ascii="PT Astra Serif" w:hAnsi="PT Astra Serif"/>
          <w:sz w:val="24"/>
          <w:szCs w:val="24"/>
        </w:rPr>
        <w:t>етствии с поставленной задачей.</w:t>
      </w:r>
    </w:p>
    <w:p w:rsidR="00CE1E04" w:rsidRDefault="00CE1E04" w:rsidP="00CE1E04">
      <w:pPr>
        <w:spacing w:after="0" w:line="240" w:lineRule="auto"/>
        <w:ind w:firstLine="709"/>
        <w:jc w:val="both"/>
        <w:rPr>
          <w:rFonts w:ascii="PT Astra Serif" w:hAnsi="PT Astra Serif"/>
          <w:sz w:val="24"/>
          <w:szCs w:val="24"/>
        </w:rPr>
      </w:pPr>
      <w:r w:rsidRPr="008C75B5">
        <w:rPr>
          <w:rFonts w:ascii="PT Astra Serif" w:hAnsi="PT Astra Serif"/>
          <w:sz w:val="24"/>
          <w:szCs w:val="24"/>
          <w:u w:val="single"/>
        </w:rPr>
        <w:t>Низкий уровень</w:t>
      </w:r>
      <w:r w:rsidRPr="00EA2FAA">
        <w:rPr>
          <w:rFonts w:ascii="PT Astra Serif" w:hAnsi="PT Astra Serif"/>
          <w:sz w:val="24"/>
          <w:szCs w:val="24"/>
        </w:rPr>
        <w:t>. Обучающиеся справляются с некоторыми одношаговыми заданиями на устранение неполадок в техническом устройстве или описании, могут работать с одним текстовым источником информации, могут планировать простейшие действия в соотв</w:t>
      </w:r>
      <w:r>
        <w:rPr>
          <w:rFonts w:ascii="PT Astra Serif" w:hAnsi="PT Astra Serif"/>
          <w:sz w:val="24"/>
          <w:szCs w:val="24"/>
        </w:rPr>
        <w:t>етствии с поставленной задачей.</w:t>
      </w:r>
    </w:p>
    <w:p w:rsidR="00CE1E04" w:rsidRDefault="00CE1E04" w:rsidP="00CE1E04">
      <w:pPr>
        <w:spacing w:after="0" w:line="240" w:lineRule="auto"/>
        <w:ind w:firstLine="709"/>
        <w:jc w:val="both"/>
        <w:rPr>
          <w:rFonts w:ascii="PT Astra Serif" w:hAnsi="PT Astra Serif"/>
          <w:sz w:val="24"/>
          <w:szCs w:val="24"/>
        </w:rPr>
      </w:pPr>
      <w:r w:rsidRPr="00EA2FAA">
        <w:rPr>
          <w:rFonts w:ascii="PT Astra Serif" w:hAnsi="PT Astra Serif"/>
          <w:sz w:val="24"/>
          <w:szCs w:val="24"/>
        </w:rPr>
        <w:t>Можно констатировать, что достаточным уровнем достижения результата в области решения проблем считается достижение обучающимися уровней: минимальный достаточный, базовый, повышенный. Учащиеся, демонстрирующие низкий уровень компетентности, не проявляют способности решать проблемы в ситуациях, за пределами учебных.</w:t>
      </w:r>
    </w:p>
    <w:p w:rsidR="00CE1E04" w:rsidRDefault="00CE1E04" w:rsidP="00CE1E04">
      <w:pPr>
        <w:spacing w:after="0" w:line="240" w:lineRule="auto"/>
        <w:ind w:firstLine="709"/>
        <w:jc w:val="both"/>
        <w:rPr>
          <w:rFonts w:ascii="PT Astra Serif" w:hAnsi="PT Astra Serif"/>
          <w:sz w:val="24"/>
          <w:szCs w:val="24"/>
        </w:rPr>
      </w:pPr>
      <w:r w:rsidRPr="00EA2FAA">
        <w:rPr>
          <w:rFonts w:ascii="PT Astra Serif" w:hAnsi="PT Astra Serif"/>
          <w:sz w:val="24"/>
          <w:szCs w:val="24"/>
        </w:rPr>
        <w:t>Сопоставление уровня достижения по суммарному результату и по каждому типу проблем в отдельности на граничных баллах каждого уровня не может выполняться простым сравнением. Определяющим фактором является сумма</w:t>
      </w:r>
      <w:r>
        <w:rPr>
          <w:rFonts w:ascii="PT Astra Serif" w:hAnsi="PT Astra Serif"/>
          <w:sz w:val="24"/>
          <w:szCs w:val="24"/>
        </w:rPr>
        <w:t xml:space="preserve">рный балл за весь тест в целом. </w:t>
      </w:r>
      <w:r w:rsidRPr="00EA2FAA">
        <w:rPr>
          <w:rFonts w:ascii="PT Astra Serif" w:hAnsi="PT Astra Serif"/>
          <w:sz w:val="24"/>
          <w:szCs w:val="24"/>
        </w:rPr>
        <w:t>Распределение уровней достижений в сопоставлении с баллами предс</w:t>
      </w:r>
      <w:r>
        <w:rPr>
          <w:rFonts w:ascii="PT Astra Serif" w:hAnsi="PT Astra Serif"/>
          <w:sz w:val="24"/>
          <w:szCs w:val="24"/>
        </w:rPr>
        <w:t>тавлено в т</w:t>
      </w:r>
      <w:r w:rsidRPr="00EA2FAA">
        <w:rPr>
          <w:rFonts w:ascii="PT Astra Serif" w:hAnsi="PT Astra Serif"/>
          <w:sz w:val="24"/>
          <w:szCs w:val="24"/>
        </w:rPr>
        <w:t xml:space="preserve">аблице </w:t>
      </w:r>
      <w:r>
        <w:rPr>
          <w:rFonts w:ascii="PT Astra Serif" w:hAnsi="PT Astra Serif"/>
          <w:sz w:val="24"/>
          <w:szCs w:val="24"/>
        </w:rPr>
        <w:t>1</w:t>
      </w:r>
      <w:r w:rsidRPr="00EA2FAA">
        <w:rPr>
          <w:rFonts w:ascii="PT Astra Serif" w:hAnsi="PT Astra Serif"/>
          <w:sz w:val="24"/>
          <w:szCs w:val="24"/>
        </w:rPr>
        <w:t>.</w:t>
      </w:r>
    </w:p>
    <w:p w:rsidR="00CE1E04" w:rsidRDefault="00CE1E04" w:rsidP="00CE1E04">
      <w:pPr>
        <w:spacing w:after="0" w:line="240" w:lineRule="auto"/>
        <w:ind w:firstLine="709"/>
        <w:jc w:val="right"/>
        <w:rPr>
          <w:rFonts w:ascii="PT Astra Serif" w:hAnsi="PT Astra Serif"/>
          <w:sz w:val="24"/>
          <w:szCs w:val="24"/>
        </w:rPr>
      </w:pPr>
      <w:r w:rsidRPr="00EA2FAA">
        <w:rPr>
          <w:rFonts w:ascii="PT Astra Serif" w:hAnsi="PT Astra Serif"/>
          <w:sz w:val="24"/>
          <w:szCs w:val="24"/>
        </w:rPr>
        <w:t xml:space="preserve">Таблица </w:t>
      </w:r>
      <w:r>
        <w:rPr>
          <w:rFonts w:ascii="PT Astra Serif" w:hAnsi="PT Astra Serif"/>
          <w:sz w:val="24"/>
          <w:szCs w:val="24"/>
        </w:rPr>
        <w:t>1</w:t>
      </w:r>
    </w:p>
    <w:tbl>
      <w:tblPr>
        <w:tblStyle w:val="a3"/>
        <w:tblW w:w="9918" w:type="dxa"/>
        <w:tblLook w:val="04A0" w:firstRow="1" w:lastRow="0" w:firstColumn="1" w:lastColumn="0" w:noHBand="0" w:noVBand="1"/>
      </w:tblPr>
      <w:tblGrid>
        <w:gridCol w:w="1977"/>
        <w:gridCol w:w="1554"/>
        <w:gridCol w:w="1443"/>
        <w:gridCol w:w="4944"/>
      </w:tblGrid>
      <w:tr w:rsidR="00CE1E04" w:rsidRPr="00F81B88" w:rsidTr="00B52879">
        <w:tc>
          <w:tcPr>
            <w:tcW w:w="1977" w:type="dxa"/>
            <w:vAlign w:val="center"/>
          </w:tcPr>
          <w:p w:rsidR="00CE1E04" w:rsidRPr="00F81B88" w:rsidRDefault="00CE1E04" w:rsidP="00D512C8">
            <w:pPr>
              <w:pStyle w:val="TableParagraph"/>
              <w:ind w:right="40"/>
              <w:jc w:val="center"/>
              <w:rPr>
                <w:rFonts w:ascii="PT Astra Serif" w:hAnsi="PT Astra Serif"/>
                <w:b/>
              </w:rPr>
            </w:pPr>
            <w:r w:rsidRPr="00F81B88">
              <w:rPr>
                <w:rFonts w:ascii="PT Astra Serif" w:hAnsi="PT Astra Serif"/>
                <w:b/>
              </w:rPr>
              <w:t>Уровень достижения в целом по тесту</w:t>
            </w:r>
          </w:p>
        </w:tc>
        <w:tc>
          <w:tcPr>
            <w:tcW w:w="1554"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Суммарный балл</w:t>
            </w:r>
          </w:p>
        </w:tc>
        <w:tc>
          <w:tcPr>
            <w:tcW w:w="1443"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 xml:space="preserve">Баллы по </w:t>
            </w:r>
            <w:r>
              <w:rPr>
                <w:rFonts w:ascii="PT Astra Serif" w:hAnsi="PT Astra Serif"/>
                <w:b/>
              </w:rPr>
              <w:t xml:space="preserve">трём </w:t>
            </w:r>
            <w:r w:rsidRPr="00F81B88">
              <w:rPr>
                <w:rFonts w:ascii="PT Astra Serif" w:hAnsi="PT Astra Serif"/>
                <w:b/>
              </w:rPr>
              <w:t>типам проблем</w:t>
            </w:r>
          </w:p>
        </w:tc>
        <w:tc>
          <w:tcPr>
            <w:tcW w:w="4944"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Обоснование определения уровня достижения</w:t>
            </w:r>
          </w:p>
        </w:tc>
      </w:tr>
      <w:tr w:rsidR="00CE1E04" w:rsidRPr="00F81B88" w:rsidTr="00B52879">
        <w:tc>
          <w:tcPr>
            <w:tcW w:w="1977"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Низкий</w:t>
            </w:r>
          </w:p>
        </w:tc>
        <w:tc>
          <w:tcPr>
            <w:tcW w:w="1554"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2 балла</w:t>
            </w:r>
          </w:p>
        </w:tc>
        <w:tc>
          <w:tcPr>
            <w:tcW w:w="1443"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0 + 1 + 1</w:t>
            </w:r>
          </w:p>
        </w:tc>
        <w:tc>
          <w:tcPr>
            <w:tcW w:w="4944" w:type="dxa"/>
          </w:tcPr>
          <w:p w:rsidR="00CE1E04" w:rsidRPr="00F81B88" w:rsidRDefault="00CE1E04" w:rsidP="00D512C8">
            <w:pPr>
              <w:pStyle w:val="TableParagraph"/>
              <w:jc w:val="both"/>
              <w:rPr>
                <w:rFonts w:ascii="PT Astra Serif" w:hAnsi="PT Astra Serif"/>
              </w:rPr>
            </w:pPr>
            <w:r w:rsidRPr="00F81B88">
              <w:rPr>
                <w:rFonts w:ascii="PT Astra Serif" w:hAnsi="PT Astra Serif"/>
              </w:rPr>
              <w:t xml:space="preserve">По двум типам проблем выведен минимальный достаточный (с количеством баллов </w:t>
            </w:r>
            <w:r w:rsidRPr="00F81B88">
              <w:rPr>
                <w:rFonts w:ascii="PT Astra Serif" w:hAnsi="PT Astra Serif"/>
                <w:i/>
              </w:rPr>
              <w:t>по нижней границе уровня</w:t>
            </w:r>
            <w:r w:rsidRPr="00F81B88">
              <w:rPr>
                <w:rFonts w:ascii="PT Astra Serif" w:hAnsi="PT Astra Serif"/>
              </w:rPr>
              <w:t>), по третьему типу проблем – 0 баллов. Суммарный балл – 2; уровень достижения</w:t>
            </w:r>
            <w:r w:rsidRPr="00F81B88">
              <w:rPr>
                <w:rFonts w:ascii="PT Astra Serif" w:hAnsi="PT Astra Serif"/>
                <w:spacing w:val="56"/>
              </w:rPr>
              <w:t xml:space="preserve"> </w:t>
            </w:r>
            <w:r w:rsidRPr="00F81B88">
              <w:rPr>
                <w:rFonts w:ascii="PT Astra Serif" w:hAnsi="PT Astra Serif"/>
              </w:rPr>
              <w:t>– низкий</w:t>
            </w:r>
          </w:p>
        </w:tc>
      </w:tr>
      <w:tr w:rsidR="00CE1E04" w:rsidRPr="00F81B88" w:rsidTr="00B52879">
        <w:tc>
          <w:tcPr>
            <w:tcW w:w="1977" w:type="dxa"/>
            <w:vAlign w:val="center"/>
          </w:tcPr>
          <w:p w:rsidR="00CE1E04" w:rsidRPr="00F81B88" w:rsidRDefault="00CE1E04" w:rsidP="00D512C8">
            <w:pPr>
              <w:pStyle w:val="TableParagraph"/>
              <w:ind w:right="80"/>
              <w:jc w:val="center"/>
              <w:rPr>
                <w:rFonts w:ascii="PT Astra Serif" w:hAnsi="PT Astra Serif"/>
                <w:b/>
              </w:rPr>
            </w:pPr>
            <w:r w:rsidRPr="00F81B88">
              <w:rPr>
                <w:rFonts w:ascii="PT Astra Serif" w:hAnsi="PT Astra Serif"/>
                <w:b/>
              </w:rPr>
              <w:t>Минимальный достаточный</w:t>
            </w:r>
          </w:p>
        </w:tc>
        <w:tc>
          <w:tcPr>
            <w:tcW w:w="1554"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6 баллов</w:t>
            </w:r>
          </w:p>
        </w:tc>
        <w:tc>
          <w:tcPr>
            <w:tcW w:w="1443"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1 + 5 + 0</w:t>
            </w:r>
          </w:p>
        </w:tc>
        <w:tc>
          <w:tcPr>
            <w:tcW w:w="4944" w:type="dxa"/>
          </w:tcPr>
          <w:p w:rsidR="00CE1E04" w:rsidRPr="00F81B88" w:rsidRDefault="00CE1E04" w:rsidP="00D512C8">
            <w:pPr>
              <w:pStyle w:val="TableParagraph"/>
              <w:jc w:val="both"/>
              <w:rPr>
                <w:rFonts w:ascii="PT Astra Serif" w:hAnsi="PT Astra Serif"/>
              </w:rPr>
            </w:pPr>
            <w:r w:rsidRPr="00F81B88">
              <w:rPr>
                <w:rFonts w:ascii="PT Astra Serif" w:hAnsi="PT Astra Serif"/>
              </w:rPr>
              <w:t xml:space="preserve">По одному из типов проблем – 0 баллов. Два других – минимальный достаточный, </w:t>
            </w:r>
            <w:r w:rsidRPr="00F81B88">
              <w:rPr>
                <w:rFonts w:ascii="PT Astra Serif" w:hAnsi="PT Astra Serif"/>
                <w:i/>
              </w:rPr>
              <w:t xml:space="preserve">близкий к низкому </w:t>
            </w:r>
            <w:r w:rsidRPr="00F81B88">
              <w:rPr>
                <w:rFonts w:ascii="PT Astra Serif" w:hAnsi="PT Astra Serif"/>
              </w:rPr>
              <w:t xml:space="preserve">и повышенный, </w:t>
            </w:r>
            <w:r w:rsidRPr="00F81B88">
              <w:rPr>
                <w:rFonts w:ascii="PT Astra Serif" w:hAnsi="PT Astra Serif"/>
                <w:i/>
              </w:rPr>
              <w:t>близкий к базовому</w:t>
            </w:r>
            <w:r w:rsidRPr="00F81B88">
              <w:rPr>
                <w:rFonts w:ascii="PT Astra Serif" w:hAnsi="PT Astra Serif"/>
              </w:rPr>
              <w:t>. По сумме баллов – минимальный достаточный</w:t>
            </w:r>
          </w:p>
        </w:tc>
      </w:tr>
      <w:tr w:rsidR="00CE1E04" w:rsidRPr="00F81B88" w:rsidTr="00B52879">
        <w:tc>
          <w:tcPr>
            <w:tcW w:w="1977" w:type="dxa"/>
            <w:vMerge w:val="restart"/>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Базовый</w:t>
            </w:r>
          </w:p>
        </w:tc>
        <w:tc>
          <w:tcPr>
            <w:tcW w:w="1554"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7 баллов</w:t>
            </w:r>
          </w:p>
        </w:tc>
        <w:tc>
          <w:tcPr>
            <w:tcW w:w="1443"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2 + 2 + 3</w:t>
            </w:r>
          </w:p>
        </w:tc>
        <w:tc>
          <w:tcPr>
            <w:tcW w:w="4944" w:type="dxa"/>
          </w:tcPr>
          <w:p w:rsidR="00CE1E04" w:rsidRPr="00F81B88" w:rsidRDefault="00CE1E04" w:rsidP="00D512C8">
            <w:pPr>
              <w:pStyle w:val="TableParagraph"/>
              <w:tabs>
                <w:tab w:val="left" w:pos="748"/>
                <w:tab w:val="left" w:pos="1602"/>
                <w:tab w:val="left" w:pos="2573"/>
                <w:tab w:val="left" w:pos="3793"/>
                <w:tab w:val="left" w:pos="4261"/>
              </w:tabs>
              <w:jc w:val="both"/>
              <w:rPr>
                <w:rFonts w:ascii="PT Astra Serif" w:hAnsi="PT Astra Serif"/>
              </w:rPr>
            </w:pPr>
            <w:r w:rsidRPr="00F81B88">
              <w:rPr>
                <w:rFonts w:ascii="PT Astra Serif" w:hAnsi="PT Astra Serif"/>
              </w:rPr>
              <w:t xml:space="preserve">По двум типам проблем – </w:t>
            </w:r>
            <w:r w:rsidRPr="00F81B88">
              <w:rPr>
                <w:rFonts w:ascii="PT Astra Serif" w:hAnsi="PT Astra Serif"/>
                <w:spacing w:val="-3"/>
              </w:rPr>
              <w:t xml:space="preserve">минимальный </w:t>
            </w:r>
            <w:r w:rsidRPr="00F81B88">
              <w:rPr>
                <w:rFonts w:ascii="PT Astra Serif" w:hAnsi="PT Astra Serif"/>
              </w:rPr>
              <w:t xml:space="preserve">достаточный, </w:t>
            </w:r>
            <w:r w:rsidRPr="00F81B88">
              <w:rPr>
                <w:rFonts w:ascii="PT Astra Serif" w:hAnsi="PT Astra Serif"/>
                <w:i/>
              </w:rPr>
              <w:t>близкий к базовому</w:t>
            </w:r>
            <w:r w:rsidRPr="00F81B88">
              <w:rPr>
                <w:rFonts w:ascii="PT Astra Serif" w:hAnsi="PT Astra Serif"/>
              </w:rPr>
              <w:t>. По третьему типу</w:t>
            </w:r>
            <w:r w:rsidRPr="00F81B88">
              <w:rPr>
                <w:rFonts w:ascii="PT Astra Serif" w:hAnsi="PT Astra Serif"/>
                <w:spacing w:val="58"/>
              </w:rPr>
              <w:t xml:space="preserve"> </w:t>
            </w:r>
            <w:r w:rsidRPr="00F81B88">
              <w:rPr>
                <w:rFonts w:ascii="PT Astra Serif" w:hAnsi="PT Astra Serif"/>
              </w:rPr>
              <w:t>– базовый. Суммарный балл – 7 баллов. По сумме баллов – базовый</w:t>
            </w:r>
          </w:p>
        </w:tc>
      </w:tr>
      <w:tr w:rsidR="00CE1E04" w:rsidRPr="00F81B88" w:rsidTr="00B52879">
        <w:tc>
          <w:tcPr>
            <w:tcW w:w="1977" w:type="dxa"/>
            <w:vMerge/>
            <w:vAlign w:val="center"/>
          </w:tcPr>
          <w:p w:rsidR="00CE1E04" w:rsidRPr="00F81B88" w:rsidRDefault="00CE1E04" w:rsidP="00D512C8">
            <w:pPr>
              <w:spacing w:after="0" w:line="240" w:lineRule="auto"/>
              <w:jc w:val="center"/>
              <w:rPr>
                <w:rFonts w:ascii="PT Astra Serif" w:hAnsi="PT Astra Serif"/>
              </w:rPr>
            </w:pPr>
          </w:p>
        </w:tc>
        <w:tc>
          <w:tcPr>
            <w:tcW w:w="1554"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7 баллов</w:t>
            </w:r>
          </w:p>
        </w:tc>
        <w:tc>
          <w:tcPr>
            <w:tcW w:w="1443"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0 + 3 + 4</w:t>
            </w:r>
          </w:p>
        </w:tc>
        <w:tc>
          <w:tcPr>
            <w:tcW w:w="4944" w:type="dxa"/>
          </w:tcPr>
          <w:p w:rsidR="00CE1E04" w:rsidRPr="00F81B88" w:rsidRDefault="00CE1E04" w:rsidP="00D512C8">
            <w:pPr>
              <w:pStyle w:val="TableParagraph"/>
              <w:jc w:val="both"/>
              <w:rPr>
                <w:rFonts w:ascii="PT Astra Serif" w:hAnsi="PT Astra Serif"/>
              </w:rPr>
            </w:pPr>
            <w:r w:rsidRPr="00F81B88">
              <w:rPr>
                <w:rFonts w:ascii="PT Astra Serif" w:hAnsi="PT Astra Serif"/>
              </w:rPr>
              <w:t xml:space="preserve">По одному из типов проблем – 0 баллов. Два других – базовый, один из которых </w:t>
            </w:r>
            <w:r w:rsidRPr="00F81B88">
              <w:rPr>
                <w:rFonts w:ascii="PT Astra Serif" w:hAnsi="PT Astra Serif"/>
                <w:i/>
              </w:rPr>
              <w:t>на верхней границе баллов</w:t>
            </w:r>
            <w:r w:rsidRPr="00F81B88">
              <w:rPr>
                <w:rFonts w:ascii="PT Astra Serif" w:hAnsi="PT Astra Serif"/>
              </w:rPr>
              <w:t>. По сумме баллов – базовый</w:t>
            </w:r>
          </w:p>
        </w:tc>
      </w:tr>
      <w:tr w:rsidR="00CE1E04" w:rsidRPr="00F81B88" w:rsidTr="00B52879">
        <w:tc>
          <w:tcPr>
            <w:tcW w:w="1977" w:type="dxa"/>
            <w:vMerge w:val="restart"/>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Повышенный</w:t>
            </w:r>
          </w:p>
        </w:tc>
        <w:tc>
          <w:tcPr>
            <w:tcW w:w="1554"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12 баллов</w:t>
            </w:r>
          </w:p>
        </w:tc>
        <w:tc>
          <w:tcPr>
            <w:tcW w:w="1443"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5 + 5 + 2</w:t>
            </w:r>
          </w:p>
        </w:tc>
        <w:tc>
          <w:tcPr>
            <w:tcW w:w="4944" w:type="dxa"/>
          </w:tcPr>
          <w:p w:rsidR="00CE1E04" w:rsidRPr="00F81B88" w:rsidRDefault="00CE1E04" w:rsidP="00D512C8">
            <w:pPr>
              <w:pStyle w:val="TableParagraph"/>
              <w:jc w:val="both"/>
              <w:rPr>
                <w:rFonts w:ascii="PT Astra Serif" w:hAnsi="PT Astra Serif"/>
              </w:rPr>
            </w:pPr>
            <w:r w:rsidRPr="00F81B88">
              <w:rPr>
                <w:rFonts w:ascii="PT Astra Serif" w:hAnsi="PT Astra Serif"/>
              </w:rPr>
              <w:t xml:space="preserve">По двум типам проблем повышенный. По третьему типу – минимальный достаточный, </w:t>
            </w:r>
            <w:r w:rsidRPr="00F81B88">
              <w:rPr>
                <w:rFonts w:ascii="PT Astra Serif" w:hAnsi="PT Astra Serif"/>
                <w:i/>
              </w:rPr>
              <w:t>близкий к базовому</w:t>
            </w:r>
            <w:r w:rsidRPr="00F81B88">
              <w:rPr>
                <w:rFonts w:ascii="PT Astra Serif" w:hAnsi="PT Astra Serif"/>
              </w:rPr>
              <w:t>. Суммарный балл – 12 баллов. По</w:t>
            </w:r>
            <w:r w:rsidRPr="00F81B88">
              <w:rPr>
                <w:rFonts w:ascii="PT Astra Serif" w:hAnsi="PT Astra Serif"/>
                <w:spacing w:val="55"/>
              </w:rPr>
              <w:t xml:space="preserve"> </w:t>
            </w:r>
            <w:r w:rsidRPr="00F81B88">
              <w:rPr>
                <w:rFonts w:ascii="PT Astra Serif" w:hAnsi="PT Astra Serif"/>
              </w:rPr>
              <w:t>сумме баллов – повышенный</w:t>
            </w:r>
          </w:p>
        </w:tc>
      </w:tr>
      <w:tr w:rsidR="00CE1E04" w:rsidRPr="00F81B88" w:rsidTr="00B52879">
        <w:tc>
          <w:tcPr>
            <w:tcW w:w="1977" w:type="dxa"/>
            <w:vMerge/>
          </w:tcPr>
          <w:p w:rsidR="00CE1E04" w:rsidRPr="00F81B88" w:rsidRDefault="00CE1E04" w:rsidP="00D512C8">
            <w:pPr>
              <w:spacing w:after="0" w:line="240" w:lineRule="auto"/>
              <w:rPr>
                <w:rFonts w:ascii="PT Astra Serif" w:hAnsi="PT Astra Serif"/>
              </w:rPr>
            </w:pPr>
          </w:p>
        </w:tc>
        <w:tc>
          <w:tcPr>
            <w:tcW w:w="1554"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12 баллов</w:t>
            </w:r>
          </w:p>
        </w:tc>
        <w:tc>
          <w:tcPr>
            <w:tcW w:w="1443" w:type="dxa"/>
            <w:vAlign w:val="center"/>
          </w:tcPr>
          <w:p w:rsidR="00CE1E04" w:rsidRPr="00F81B88" w:rsidRDefault="00CE1E04" w:rsidP="00D512C8">
            <w:pPr>
              <w:pStyle w:val="TableParagraph"/>
              <w:jc w:val="center"/>
              <w:rPr>
                <w:rFonts w:ascii="PT Astra Serif" w:hAnsi="PT Astra Serif"/>
                <w:b/>
              </w:rPr>
            </w:pPr>
            <w:r w:rsidRPr="00F81B88">
              <w:rPr>
                <w:rFonts w:ascii="PT Astra Serif" w:hAnsi="PT Astra Serif"/>
                <w:b/>
              </w:rPr>
              <w:t>5 + 4 + 3</w:t>
            </w:r>
          </w:p>
        </w:tc>
        <w:tc>
          <w:tcPr>
            <w:tcW w:w="4944" w:type="dxa"/>
          </w:tcPr>
          <w:p w:rsidR="00CE1E04" w:rsidRPr="00F81B88" w:rsidRDefault="00CE1E04" w:rsidP="00D512C8">
            <w:pPr>
              <w:pStyle w:val="TableParagraph"/>
              <w:jc w:val="both"/>
              <w:rPr>
                <w:rFonts w:ascii="PT Astra Serif" w:hAnsi="PT Astra Serif"/>
              </w:rPr>
            </w:pPr>
            <w:r w:rsidRPr="00F81B88">
              <w:rPr>
                <w:rFonts w:ascii="PT Astra Serif" w:hAnsi="PT Astra Serif"/>
              </w:rPr>
              <w:t xml:space="preserve">По двум типам проблем базовый, один из которых </w:t>
            </w:r>
            <w:r w:rsidRPr="00F81B88">
              <w:rPr>
                <w:rFonts w:ascii="PT Astra Serif" w:hAnsi="PT Astra Serif"/>
                <w:i/>
              </w:rPr>
              <w:t>по верхней границе</w:t>
            </w:r>
            <w:r w:rsidRPr="00F81B88">
              <w:rPr>
                <w:rFonts w:ascii="PT Astra Serif" w:hAnsi="PT Astra Serif"/>
              </w:rPr>
              <w:t>. По третьему типу – повышенный. Суммарный балл – 12 баллов. По сумме баллов</w:t>
            </w:r>
            <w:r w:rsidRPr="00F81B88">
              <w:rPr>
                <w:rFonts w:ascii="PT Astra Serif" w:hAnsi="PT Astra Serif"/>
                <w:spacing w:val="52"/>
              </w:rPr>
              <w:t xml:space="preserve"> </w:t>
            </w:r>
            <w:r w:rsidRPr="00F81B88">
              <w:rPr>
                <w:rFonts w:ascii="PT Astra Serif" w:hAnsi="PT Astra Serif"/>
              </w:rPr>
              <w:t>– повышенный</w:t>
            </w:r>
          </w:p>
        </w:tc>
      </w:tr>
    </w:tbl>
    <w:p w:rsidR="00CE1E04" w:rsidRDefault="00CE1E04" w:rsidP="00CE1E04">
      <w:pPr>
        <w:spacing w:after="0" w:line="240" w:lineRule="auto"/>
        <w:ind w:firstLine="709"/>
        <w:jc w:val="both"/>
        <w:rPr>
          <w:rFonts w:ascii="PT Astra Serif" w:hAnsi="PT Astra Serif"/>
          <w:sz w:val="24"/>
          <w:szCs w:val="24"/>
        </w:rPr>
      </w:pPr>
    </w:p>
    <w:p w:rsidR="000E1F44" w:rsidRPr="00CD4CC7" w:rsidRDefault="000E1F44" w:rsidP="000E1F44">
      <w:pPr>
        <w:spacing w:after="0" w:line="240" w:lineRule="auto"/>
        <w:ind w:firstLine="709"/>
        <w:jc w:val="both"/>
        <w:rPr>
          <w:rFonts w:ascii="PT Astra Serif" w:hAnsi="PT Astra Serif"/>
          <w:b/>
          <w:sz w:val="24"/>
          <w:szCs w:val="24"/>
        </w:rPr>
      </w:pPr>
      <w:r w:rsidRPr="00CD4CC7">
        <w:rPr>
          <w:rFonts w:ascii="PT Astra Serif" w:hAnsi="PT Astra Serif"/>
          <w:b/>
          <w:sz w:val="24"/>
          <w:szCs w:val="24"/>
        </w:rPr>
        <w:t>Общие результаты</w:t>
      </w:r>
    </w:p>
    <w:p w:rsidR="000E1F44" w:rsidRDefault="000E1F44" w:rsidP="00914AB0">
      <w:pPr>
        <w:spacing w:after="0" w:line="240" w:lineRule="auto"/>
        <w:ind w:firstLine="709"/>
        <w:jc w:val="both"/>
        <w:rPr>
          <w:rFonts w:ascii="PT Astra Serif" w:hAnsi="PT Astra Serif"/>
          <w:sz w:val="24"/>
          <w:szCs w:val="24"/>
        </w:rPr>
      </w:pPr>
      <w:r w:rsidRPr="00EA2FAA">
        <w:rPr>
          <w:rFonts w:ascii="PT Astra Serif" w:hAnsi="PT Astra Serif"/>
          <w:sz w:val="24"/>
          <w:szCs w:val="24"/>
        </w:rPr>
        <w:t xml:space="preserve">В результате проведённого исследования с учётом реальной трудности тестового пакета заданий было выделено 4 уровня достижения компетентности в решении проблем: низкий (0 – 2 балла), минимальный достаточный (3 – 6 баллов), базовый (7 – 11 баллов), повышенный (12 – 18 баллов). Распределение обучающихся по уровням компетентности в </w:t>
      </w:r>
      <w:r w:rsidRPr="00EA2FAA">
        <w:rPr>
          <w:rFonts w:ascii="PT Astra Serif" w:hAnsi="PT Astra Serif"/>
          <w:sz w:val="24"/>
          <w:szCs w:val="24"/>
        </w:rPr>
        <w:lastRenderedPageBreak/>
        <w:t xml:space="preserve">области решения проблем в </w:t>
      </w:r>
      <w:r w:rsidR="00437A41">
        <w:rPr>
          <w:rFonts w:ascii="PT Astra Serif" w:hAnsi="PT Astra Serif"/>
          <w:sz w:val="24"/>
          <w:szCs w:val="24"/>
        </w:rPr>
        <w:t>сравнении с муниципальными и региональными результатами</w:t>
      </w:r>
      <w:r>
        <w:rPr>
          <w:rFonts w:ascii="PT Astra Serif" w:hAnsi="PT Astra Serif"/>
          <w:sz w:val="24"/>
          <w:szCs w:val="24"/>
        </w:rPr>
        <w:t xml:space="preserve"> приведено </w:t>
      </w:r>
      <w:r w:rsidR="00437A41">
        <w:rPr>
          <w:rFonts w:ascii="PT Astra Serif" w:hAnsi="PT Astra Serif"/>
          <w:sz w:val="24"/>
          <w:szCs w:val="24"/>
        </w:rPr>
        <w:t>в таблице</w:t>
      </w:r>
      <w:r>
        <w:rPr>
          <w:rFonts w:ascii="PT Astra Serif" w:hAnsi="PT Astra Serif"/>
          <w:sz w:val="24"/>
          <w:szCs w:val="24"/>
        </w:rPr>
        <w:t xml:space="preserve"> </w:t>
      </w:r>
      <w:r w:rsidR="00437A41">
        <w:rPr>
          <w:rFonts w:ascii="PT Astra Serif" w:hAnsi="PT Astra Serif"/>
          <w:sz w:val="24"/>
          <w:szCs w:val="24"/>
        </w:rPr>
        <w:t>2</w:t>
      </w:r>
      <w:r>
        <w:rPr>
          <w:rFonts w:ascii="PT Astra Serif" w:hAnsi="PT Astra Serif"/>
          <w:sz w:val="24"/>
          <w:szCs w:val="24"/>
        </w:rPr>
        <w:t>.</w:t>
      </w:r>
    </w:p>
    <w:p w:rsidR="00914AB0" w:rsidRDefault="00914AB0" w:rsidP="00914AB0">
      <w:pPr>
        <w:spacing w:after="0" w:line="240" w:lineRule="auto"/>
        <w:ind w:firstLine="709"/>
        <w:jc w:val="right"/>
        <w:rPr>
          <w:rFonts w:ascii="PT Astra Serif" w:hAnsi="PT Astra Serif"/>
          <w:sz w:val="24"/>
          <w:szCs w:val="24"/>
        </w:rPr>
      </w:pPr>
      <w:r w:rsidRPr="00914AB0">
        <w:rPr>
          <w:rFonts w:ascii="PT Astra Serif" w:hAnsi="PT Astra Serif"/>
          <w:b/>
          <w:sz w:val="24"/>
          <w:szCs w:val="24"/>
        </w:rPr>
        <w:t>Распределение обучающихся по уровням проверяемого результата</w:t>
      </w:r>
      <w:r>
        <w:rPr>
          <w:rFonts w:ascii="PT Astra Serif" w:hAnsi="PT Astra Serif"/>
          <w:sz w:val="24"/>
          <w:szCs w:val="24"/>
        </w:rPr>
        <w:t xml:space="preserve"> </w:t>
      </w:r>
      <w:r w:rsidRPr="00EA2FAA">
        <w:rPr>
          <w:rFonts w:ascii="PT Astra Serif" w:hAnsi="PT Astra Serif"/>
          <w:sz w:val="24"/>
          <w:szCs w:val="24"/>
        </w:rPr>
        <w:t xml:space="preserve">Таблица </w:t>
      </w:r>
      <w:r w:rsidR="00C060BA">
        <w:rPr>
          <w:rFonts w:ascii="PT Astra Serif" w:hAnsi="PT Astra Serif"/>
          <w:sz w:val="24"/>
          <w:szCs w:val="24"/>
        </w:rPr>
        <w:t>2</w:t>
      </w:r>
    </w:p>
    <w:p w:rsidR="00AD6184" w:rsidRDefault="00AD6184" w:rsidP="00914AB0">
      <w:pPr>
        <w:spacing w:after="0" w:line="240" w:lineRule="auto"/>
      </w:pPr>
    </w:p>
    <w:tbl>
      <w:tblPr>
        <w:tblStyle w:val="a3"/>
        <w:tblW w:w="0" w:type="auto"/>
        <w:tblLook w:val="04A0" w:firstRow="1" w:lastRow="0" w:firstColumn="1" w:lastColumn="0" w:noHBand="0" w:noVBand="1"/>
      </w:tblPr>
      <w:tblGrid>
        <w:gridCol w:w="1869"/>
        <w:gridCol w:w="1869"/>
        <w:gridCol w:w="1869"/>
        <w:gridCol w:w="1869"/>
        <w:gridCol w:w="1869"/>
      </w:tblGrid>
      <w:tr w:rsidR="00914AB0" w:rsidRPr="00107F81" w:rsidTr="00107F81">
        <w:tc>
          <w:tcPr>
            <w:tcW w:w="1869" w:type="dxa"/>
            <w:shd w:val="clear" w:color="auto" w:fill="DEEAF6" w:themeFill="accent1" w:themeFillTint="33"/>
          </w:tcPr>
          <w:p w:rsidR="00914AB0" w:rsidRPr="000E04EA" w:rsidRDefault="00107F81" w:rsidP="00914AB0">
            <w:pPr>
              <w:spacing w:after="0" w:line="240" w:lineRule="auto"/>
              <w:rPr>
                <w:rFonts w:ascii="Times New Roman" w:hAnsi="Times New Roman"/>
                <w:b/>
                <w:sz w:val="24"/>
                <w:szCs w:val="24"/>
              </w:rPr>
            </w:pPr>
            <w:r w:rsidRPr="000E04EA">
              <w:rPr>
                <w:rFonts w:ascii="Times New Roman" w:hAnsi="Times New Roman"/>
                <w:b/>
                <w:sz w:val="24"/>
                <w:szCs w:val="24"/>
              </w:rPr>
              <w:t xml:space="preserve">Уровень </w:t>
            </w:r>
          </w:p>
        </w:tc>
        <w:tc>
          <w:tcPr>
            <w:tcW w:w="1869" w:type="dxa"/>
            <w:shd w:val="clear" w:color="auto" w:fill="DEEAF6" w:themeFill="accent1" w:themeFillTint="33"/>
          </w:tcPr>
          <w:p w:rsidR="00914AB0" w:rsidRPr="000E04EA" w:rsidRDefault="00A64129" w:rsidP="00914AB0">
            <w:pPr>
              <w:spacing w:after="0" w:line="240" w:lineRule="auto"/>
              <w:rPr>
                <w:rFonts w:ascii="Times New Roman" w:hAnsi="Times New Roman"/>
                <w:b/>
                <w:sz w:val="24"/>
                <w:szCs w:val="24"/>
              </w:rPr>
            </w:pPr>
            <w:r w:rsidRPr="000E04EA">
              <w:rPr>
                <w:rFonts w:ascii="PT Astra Serif" w:hAnsi="PT Astra Serif"/>
                <w:b/>
                <w:sz w:val="24"/>
                <w:szCs w:val="24"/>
              </w:rPr>
              <w:t>низкий (0 – 2 балла)</w:t>
            </w:r>
          </w:p>
        </w:tc>
        <w:tc>
          <w:tcPr>
            <w:tcW w:w="1869" w:type="dxa"/>
            <w:shd w:val="clear" w:color="auto" w:fill="DEEAF6" w:themeFill="accent1" w:themeFillTint="33"/>
          </w:tcPr>
          <w:p w:rsidR="00914AB0" w:rsidRPr="000E04EA" w:rsidRDefault="00A64129" w:rsidP="00914AB0">
            <w:pPr>
              <w:spacing w:after="0" w:line="240" w:lineRule="auto"/>
              <w:rPr>
                <w:rFonts w:ascii="Times New Roman" w:hAnsi="Times New Roman"/>
                <w:b/>
                <w:sz w:val="24"/>
                <w:szCs w:val="24"/>
              </w:rPr>
            </w:pPr>
            <w:r w:rsidRPr="000E04EA">
              <w:rPr>
                <w:rFonts w:ascii="PT Astra Serif" w:hAnsi="PT Astra Serif"/>
                <w:b/>
                <w:sz w:val="24"/>
                <w:szCs w:val="24"/>
              </w:rPr>
              <w:t>минимальный достаточный (3 – 6 баллов)</w:t>
            </w:r>
          </w:p>
        </w:tc>
        <w:tc>
          <w:tcPr>
            <w:tcW w:w="1869" w:type="dxa"/>
            <w:shd w:val="clear" w:color="auto" w:fill="DEEAF6" w:themeFill="accent1" w:themeFillTint="33"/>
          </w:tcPr>
          <w:p w:rsidR="00914AB0" w:rsidRPr="000E04EA" w:rsidRDefault="00A64129" w:rsidP="00914AB0">
            <w:pPr>
              <w:spacing w:after="0" w:line="240" w:lineRule="auto"/>
              <w:rPr>
                <w:rFonts w:ascii="Times New Roman" w:hAnsi="Times New Roman"/>
                <w:b/>
                <w:sz w:val="24"/>
                <w:szCs w:val="24"/>
              </w:rPr>
            </w:pPr>
            <w:r w:rsidRPr="000E04EA">
              <w:rPr>
                <w:rFonts w:ascii="PT Astra Serif" w:hAnsi="PT Astra Serif"/>
                <w:b/>
                <w:sz w:val="24"/>
                <w:szCs w:val="24"/>
              </w:rPr>
              <w:t>базовый (7 – 11 баллов)</w:t>
            </w:r>
          </w:p>
        </w:tc>
        <w:tc>
          <w:tcPr>
            <w:tcW w:w="1869" w:type="dxa"/>
            <w:shd w:val="clear" w:color="auto" w:fill="DEEAF6" w:themeFill="accent1" w:themeFillTint="33"/>
          </w:tcPr>
          <w:p w:rsidR="00914AB0" w:rsidRPr="000E04EA" w:rsidRDefault="00A64129" w:rsidP="00914AB0">
            <w:pPr>
              <w:spacing w:after="0" w:line="240" w:lineRule="auto"/>
              <w:rPr>
                <w:rFonts w:ascii="Times New Roman" w:hAnsi="Times New Roman"/>
                <w:b/>
                <w:sz w:val="24"/>
                <w:szCs w:val="24"/>
              </w:rPr>
            </w:pPr>
            <w:r w:rsidRPr="000E04EA">
              <w:rPr>
                <w:rFonts w:ascii="PT Astra Serif" w:hAnsi="PT Astra Serif"/>
                <w:b/>
                <w:sz w:val="24"/>
                <w:szCs w:val="24"/>
              </w:rPr>
              <w:t>повышенный (12 – 18 баллов)</w:t>
            </w:r>
          </w:p>
        </w:tc>
      </w:tr>
      <w:tr w:rsidR="00914AB0" w:rsidRPr="00107F81" w:rsidTr="00914AB0">
        <w:tc>
          <w:tcPr>
            <w:tcW w:w="1869" w:type="dxa"/>
          </w:tcPr>
          <w:p w:rsidR="00914AB0" w:rsidRPr="00107F81" w:rsidRDefault="00107F81" w:rsidP="00914AB0">
            <w:pPr>
              <w:spacing w:after="0" w:line="240" w:lineRule="auto"/>
              <w:rPr>
                <w:rFonts w:ascii="Times New Roman" w:hAnsi="Times New Roman"/>
                <w:sz w:val="24"/>
                <w:szCs w:val="24"/>
              </w:rPr>
            </w:pPr>
            <w:r>
              <w:rPr>
                <w:rFonts w:ascii="Times New Roman" w:hAnsi="Times New Roman"/>
                <w:sz w:val="24"/>
                <w:szCs w:val="24"/>
              </w:rPr>
              <w:t>СОШ 10</w:t>
            </w:r>
          </w:p>
        </w:tc>
        <w:tc>
          <w:tcPr>
            <w:tcW w:w="1869" w:type="dxa"/>
          </w:tcPr>
          <w:p w:rsidR="00914AB0" w:rsidRPr="00107F81" w:rsidRDefault="00A64129" w:rsidP="00914AB0">
            <w:pPr>
              <w:spacing w:after="0" w:line="240" w:lineRule="auto"/>
              <w:rPr>
                <w:rFonts w:ascii="Times New Roman" w:hAnsi="Times New Roman"/>
                <w:sz w:val="24"/>
                <w:szCs w:val="24"/>
              </w:rPr>
            </w:pPr>
            <w:r>
              <w:rPr>
                <w:rFonts w:ascii="Times New Roman" w:hAnsi="Times New Roman"/>
                <w:sz w:val="24"/>
                <w:szCs w:val="24"/>
              </w:rPr>
              <w:t>0</w:t>
            </w:r>
            <w:r w:rsidR="00F55D6B">
              <w:rPr>
                <w:rFonts w:ascii="Times New Roman" w:hAnsi="Times New Roman"/>
                <w:sz w:val="24"/>
                <w:szCs w:val="24"/>
              </w:rPr>
              <w:t>%</w:t>
            </w:r>
          </w:p>
        </w:tc>
        <w:tc>
          <w:tcPr>
            <w:tcW w:w="1869" w:type="dxa"/>
          </w:tcPr>
          <w:p w:rsidR="00914AB0" w:rsidRPr="00107F81" w:rsidRDefault="00FE3AC6" w:rsidP="00914AB0">
            <w:pPr>
              <w:spacing w:after="0" w:line="240" w:lineRule="auto"/>
              <w:rPr>
                <w:rFonts w:ascii="Times New Roman" w:hAnsi="Times New Roman"/>
                <w:sz w:val="24"/>
                <w:szCs w:val="24"/>
              </w:rPr>
            </w:pPr>
            <w:r>
              <w:rPr>
                <w:rFonts w:ascii="Times New Roman" w:hAnsi="Times New Roman"/>
                <w:sz w:val="24"/>
                <w:szCs w:val="24"/>
              </w:rPr>
              <w:t>29%</w:t>
            </w:r>
          </w:p>
        </w:tc>
        <w:tc>
          <w:tcPr>
            <w:tcW w:w="1869" w:type="dxa"/>
          </w:tcPr>
          <w:p w:rsidR="00914AB0" w:rsidRPr="00107F81" w:rsidRDefault="00FE3AC6" w:rsidP="00914AB0">
            <w:pPr>
              <w:spacing w:after="0" w:line="240" w:lineRule="auto"/>
              <w:rPr>
                <w:rFonts w:ascii="Times New Roman" w:hAnsi="Times New Roman"/>
                <w:sz w:val="24"/>
                <w:szCs w:val="24"/>
              </w:rPr>
            </w:pPr>
            <w:r>
              <w:rPr>
                <w:rFonts w:ascii="Times New Roman" w:hAnsi="Times New Roman"/>
                <w:sz w:val="24"/>
                <w:szCs w:val="24"/>
              </w:rPr>
              <w:t>71%</w:t>
            </w:r>
          </w:p>
        </w:tc>
        <w:tc>
          <w:tcPr>
            <w:tcW w:w="1869" w:type="dxa"/>
          </w:tcPr>
          <w:p w:rsidR="00914AB0" w:rsidRPr="00107F81" w:rsidRDefault="00A64129" w:rsidP="00914AB0">
            <w:pPr>
              <w:spacing w:after="0" w:line="240" w:lineRule="auto"/>
              <w:rPr>
                <w:rFonts w:ascii="Times New Roman" w:hAnsi="Times New Roman"/>
                <w:sz w:val="24"/>
                <w:szCs w:val="24"/>
              </w:rPr>
            </w:pPr>
            <w:r>
              <w:rPr>
                <w:rFonts w:ascii="Times New Roman" w:hAnsi="Times New Roman"/>
                <w:sz w:val="24"/>
                <w:szCs w:val="24"/>
              </w:rPr>
              <w:t>0</w:t>
            </w:r>
            <w:r w:rsidR="00F55D6B">
              <w:rPr>
                <w:rFonts w:ascii="Times New Roman" w:hAnsi="Times New Roman"/>
                <w:sz w:val="24"/>
                <w:szCs w:val="24"/>
              </w:rPr>
              <w:t>%</w:t>
            </w:r>
          </w:p>
        </w:tc>
      </w:tr>
      <w:tr w:rsidR="00914AB0" w:rsidRPr="00107F81" w:rsidTr="00914AB0">
        <w:tc>
          <w:tcPr>
            <w:tcW w:w="1869" w:type="dxa"/>
          </w:tcPr>
          <w:p w:rsidR="00914AB0" w:rsidRPr="00107F81" w:rsidRDefault="00107F81" w:rsidP="00914AB0">
            <w:pPr>
              <w:spacing w:after="0" w:line="240" w:lineRule="auto"/>
              <w:rPr>
                <w:rFonts w:ascii="Times New Roman" w:hAnsi="Times New Roman"/>
                <w:sz w:val="24"/>
                <w:szCs w:val="24"/>
              </w:rPr>
            </w:pPr>
            <w:r>
              <w:rPr>
                <w:rFonts w:ascii="Times New Roman" w:hAnsi="Times New Roman"/>
                <w:sz w:val="24"/>
                <w:szCs w:val="24"/>
              </w:rPr>
              <w:t xml:space="preserve">Ноябрьск </w:t>
            </w:r>
          </w:p>
        </w:tc>
        <w:tc>
          <w:tcPr>
            <w:tcW w:w="1869" w:type="dxa"/>
          </w:tcPr>
          <w:p w:rsidR="00914AB0" w:rsidRPr="00107F81" w:rsidRDefault="00F55D6B" w:rsidP="00914AB0">
            <w:pPr>
              <w:spacing w:after="0" w:line="240" w:lineRule="auto"/>
              <w:rPr>
                <w:rFonts w:ascii="Times New Roman" w:hAnsi="Times New Roman"/>
                <w:sz w:val="24"/>
                <w:szCs w:val="24"/>
              </w:rPr>
            </w:pPr>
            <w:r>
              <w:rPr>
                <w:rFonts w:ascii="Times New Roman" w:hAnsi="Times New Roman"/>
                <w:sz w:val="24"/>
                <w:szCs w:val="24"/>
              </w:rPr>
              <w:t>8,73%</w:t>
            </w:r>
          </w:p>
        </w:tc>
        <w:tc>
          <w:tcPr>
            <w:tcW w:w="1869" w:type="dxa"/>
          </w:tcPr>
          <w:p w:rsidR="00914AB0" w:rsidRPr="00107F81" w:rsidRDefault="00F55D6B" w:rsidP="00914AB0">
            <w:pPr>
              <w:spacing w:after="0" w:line="240" w:lineRule="auto"/>
              <w:rPr>
                <w:rFonts w:ascii="Times New Roman" w:hAnsi="Times New Roman"/>
                <w:sz w:val="24"/>
                <w:szCs w:val="24"/>
              </w:rPr>
            </w:pPr>
            <w:r>
              <w:rPr>
                <w:rFonts w:ascii="Times New Roman" w:hAnsi="Times New Roman"/>
                <w:sz w:val="24"/>
                <w:szCs w:val="24"/>
              </w:rPr>
              <w:t>28,85%</w:t>
            </w:r>
          </w:p>
        </w:tc>
        <w:tc>
          <w:tcPr>
            <w:tcW w:w="1869" w:type="dxa"/>
          </w:tcPr>
          <w:p w:rsidR="00914AB0" w:rsidRPr="00107F81" w:rsidRDefault="00F55D6B" w:rsidP="00914AB0">
            <w:pPr>
              <w:spacing w:after="0" w:line="240" w:lineRule="auto"/>
              <w:rPr>
                <w:rFonts w:ascii="Times New Roman" w:hAnsi="Times New Roman"/>
                <w:sz w:val="24"/>
                <w:szCs w:val="24"/>
              </w:rPr>
            </w:pPr>
            <w:r>
              <w:rPr>
                <w:rFonts w:ascii="Times New Roman" w:hAnsi="Times New Roman"/>
                <w:sz w:val="24"/>
                <w:szCs w:val="24"/>
              </w:rPr>
              <w:t>51,63%</w:t>
            </w:r>
          </w:p>
        </w:tc>
        <w:tc>
          <w:tcPr>
            <w:tcW w:w="1869" w:type="dxa"/>
          </w:tcPr>
          <w:p w:rsidR="00914AB0" w:rsidRPr="00107F81" w:rsidRDefault="00F55D6B" w:rsidP="00914AB0">
            <w:pPr>
              <w:spacing w:after="0" w:line="240" w:lineRule="auto"/>
              <w:rPr>
                <w:rFonts w:ascii="Times New Roman" w:hAnsi="Times New Roman"/>
                <w:sz w:val="24"/>
                <w:szCs w:val="24"/>
              </w:rPr>
            </w:pPr>
            <w:r>
              <w:rPr>
                <w:rFonts w:ascii="Times New Roman" w:hAnsi="Times New Roman"/>
                <w:sz w:val="24"/>
                <w:szCs w:val="24"/>
              </w:rPr>
              <w:t>10,80%</w:t>
            </w:r>
          </w:p>
        </w:tc>
      </w:tr>
      <w:tr w:rsidR="00914AB0" w:rsidRPr="00107F81" w:rsidTr="00914AB0">
        <w:tc>
          <w:tcPr>
            <w:tcW w:w="1869" w:type="dxa"/>
          </w:tcPr>
          <w:p w:rsidR="00914AB0" w:rsidRPr="00107F81" w:rsidRDefault="00107F81" w:rsidP="00914AB0">
            <w:pPr>
              <w:spacing w:after="0" w:line="240" w:lineRule="auto"/>
              <w:rPr>
                <w:rFonts w:ascii="Times New Roman" w:hAnsi="Times New Roman"/>
                <w:sz w:val="24"/>
                <w:szCs w:val="24"/>
              </w:rPr>
            </w:pPr>
            <w:r>
              <w:rPr>
                <w:rFonts w:ascii="Times New Roman" w:hAnsi="Times New Roman"/>
                <w:sz w:val="24"/>
                <w:szCs w:val="24"/>
              </w:rPr>
              <w:t>ЯНАО</w:t>
            </w:r>
          </w:p>
        </w:tc>
        <w:tc>
          <w:tcPr>
            <w:tcW w:w="1869" w:type="dxa"/>
          </w:tcPr>
          <w:p w:rsidR="00914AB0" w:rsidRPr="00107F81" w:rsidRDefault="00F55D6B" w:rsidP="00914AB0">
            <w:pPr>
              <w:spacing w:after="0" w:line="240" w:lineRule="auto"/>
              <w:rPr>
                <w:rFonts w:ascii="Times New Roman" w:hAnsi="Times New Roman"/>
                <w:sz w:val="24"/>
                <w:szCs w:val="24"/>
              </w:rPr>
            </w:pPr>
            <w:r>
              <w:rPr>
                <w:rFonts w:ascii="Times New Roman" w:hAnsi="Times New Roman"/>
                <w:sz w:val="24"/>
                <w:szCs w:val="24"/>
              </w:rPr>
              <w:t>10,68%</w:t>
            </w:r>
          </w:p>
        </w:tc>
        <w:tc>
          <w:tcPr>
            <w:tcW w:w="1869" w:type="dxa"/>
          </w:tcPr>
          <w:p w:rsidR="00914AB0" w:rsidRPr="00107F81" w:rsidRDefault="002049FB" w:rsidP="00914AB0">
            <w:pPr>
              <w:spacing w:after="0" w:line="240" w:lineRule="auto"/>
              <w:rPr>
                <w:rFonts w:ascii="Times New Roman" w:hAnsi="Times New Roman"/>
                <w:sz w:val="24"/>
                <w:szCs w:val="24"/>
              </w:rPr>
            </w:pPr>
            <w:r>
              <w:rPr>
                <w:rFonts w:ascii="Times New Roman" w:hAnsi="Times New Roman"/>
                <w:sz w:val="24"/>
                <w:szCs w:val="24"/>
              </w:rPr>
              <w:t>31,43%</w:t>
            </w:r>
          </w:p>
        </w:tc>
        <w:tc>
          <w:tcPr>
            <w:tcW w:w="1869" w:type="dxa"/>
          </w:tcPr>
          <w:p w:rsidR="00914AB0" w:rsidRPr="00107F81" w:rsidRDefault="002049FB" w:rsidP="00914AB0">
            <w:pPr>
              <w:spacing w:after="0" w:line="240" w:lineRule="auto"/>
              <w:rPr>
                <w:rFonts w:ascii="Times New Roman" w:hAnsi="Times New Roman"/>
                <w:sz w:val="24"/>
                <w:szCs w:val="24"/>
              </w:rPr>
            </w:pPr>
            <w:r>
              <w:rPr>
                <w:rFonts w:ascii="Times New Roman" w:hAnsi="Times New Roman"/>
                <w:sz w:val="24"/>
                <w:szCs w:val="24"/>
              </w:rPr>
              <w:t>47,19%</w:t>
            </w:r>
          </w:p>
        </w:tc>
        <w:tc>
          <w:tcPr>
            <w:tcW w:w="1869" w:type="dxa"/>
          </w:tcPr>
          <w:p w:rsidR="00914AB0" w:rsidRPr="00107F81" w:rsidRDefault="002049FB" w:rsidP="00914AB0">
            <w:pPr>
              <w:spacing w:after="0" w:line="240" w:lineRule="auto"/>
              <w:rPr>
                <w:rFonts w:ascii="Times New Roman" w:hAnsi="Times New Roman"/>
                <w:sz w:val="24"/>
                <w:szCs w:val="24"/>
              </w:rPr>
            </w:pPr>
            <w:r>
              <w:rPr>
                <w:rFonts w:ascii="Times New Roman" w:hAnsi="Times New Roman"/>
                <w:sz w:val="24"/>
                <w:szCs w:val="24"/>
              </w:rPr>
              <w:t>10,71%</w:t>
            </w:r>
          </w:p>
        </w:tc>
      </w:tr>
    </w:tbl>
    <w:p w:rsidR="00914AB0" w:rsidRDefault="00914AB0" w:rsidP="00914AB0">
      <w:pPr>
        <w:spacing w:after="0" w:line="240" w:lineRule="auto"/>
        <w:rPr>
          <w:rFonts w:ascii="Times New Roman" w:hAnsi="Times New Roman"/>
          <w:sz w:val="24"/>
          <w:szCs w:val="24"/>
        </w:rPr>
      </w:pPr>
    </w:p>
    <w:p w:rsidR="007332D9" w:rsidRDefault="007332D9" w:rsidP="009C5405">
      <w:pPr>
        <w:spacing w:after="0" w:line="240" w:lineRule="auto"/>
        <w:ind w:firstLine="709"/>
        <w:jc w:val="both"/>
        <w:rPr>
          <w:rFonts w:ascii="PT Astra Serif" w:hAnsi="PT Astra Serif"/>
          <w:sz w:val="24"/>
          <w:szCs w:val="24"/>
        </w:rPr>
      </w:pPr>
      <w:r w:rsidRPr="00EA2FAA">
        <w:rPr>
          <w:rFonts w:ascii="PT Astra Serif" w:hAnsi="PT Astra Serif"/>
          <w:sz w:val="24"/>
          <w:szCs w:val="24"/>
        </w:rPr>
        <w:t xml:space="preserve">Из анализа </w:t>
      </w:r>
      <w:r>
        <w:rPr>
          <w:rFonts w:ascii="PT Astra Serif" w:hAnsi="PT Astra Serif"/>
          <w:sz w:val="24"/>
          <w:szCs w:val="24"/>
        </w:rPr>
        <w:t>данных</w:t>
      </w:r>
      <w:r w:rsidRPr="00EA2FAA">
        <w:rPr>
          <w:rFonts w:ascii="PT Astra Serif" w:hAnsi="PT Astra Serif"/>
          <w:sz w:val="24"/>
          <w:szCs w:val="24"/>
        </w:rPr>
        <w:t xml:space="preserve"> видно, что </w:t>
      </w:r>
      <w:r>
        <w:rPr>
          <w:rFonts w:ascii="PT Astra Serif" w:hAnsi="PT Astra Serif"/>
          <w:sz w:val="24"/>
          <w:szCs w:val="24"/>
        </w:rPr>
        <w:t xml:space="preserve">повышенный уровень не продемонстрировал ни один учащийся 10а класса, что </w:t>
      </w:r>
      <w:r w:rsidRPr="00EA2FAA">
        <w:rPr>
          <w:rFonts w:ascii="PT Astra Serif" w:hAnsi="PT Astra Serif"/>
          <w:sz w:val="24"/>
          <w:szCs w:val="24"/>
        </w:rPr>
        <w:t xml:space="preserve">является </w:t>
      </w:r>
      <w:r>
        <w:rPr>
          <w:rFonts w:ascii="PT Astra Serif" w:hAnsi="PT Astra Serif"/>
          <w:sz w:val="24"/>
          <w:szCs w:val="24"/>
        </w:rPr>
        <w:t>негативным</w:t>
      </w:r>
      <w:r w:rsidRPr="00EA2FAA">
        <w:rPr>
          <w:rFonts w:ascii="PT Astra Serif" w:hAnsi="PT Astra Serif"/>
          <w:sz w:val="24"/>
          <w:szCs w:val="24"/>
        </w:rPr>
        <w:t xml:space="preserve"> результатом. Минимальный достаточный уровень показали </w:t>
      </w:r>
      <w:r w:rsidR="00E7483D">
        <w:rPr>
          <w:rFonts w:ascii="PT Astra Serif" w:hAnsi="PT Astra Serif"/>
          <w:sz w:val="24"/>
          <w:szCs w:val="24"/>
        </w:rPr>
        <w:t>29% обучающихся, что в принципе соотносимо с результатами муниципальными.</w:t>
      </w:r>
      <w:r w:rsidRPr="00EA2FAA">
        <w:rPr>
          <w:rFonts w:ascii="PT Astra Serif" w:hAnsi="PT Astra Serif"/>
          <w:sz w:val="24"/>
          <w:szCs w:val="24"/>
        </w:rPr>
        <w:t xml:space="preserve"> В целом продемонстрировали достаточный уровень (м</w:t>
      </w:r>
      <w:r w:rsidR="00E7483D">
        <w:rPr>
          <w:rFonts w:ascii="PT Astra Serif" w:hAnsi="PT Astra Serif"/>
          <w:sz w:val="24"/>
          <w:szCs w:val="24"/>
        </w:rPr>
        <w:t>инимальный достаточный, базовый</w:t>
      </w:r>
      <w:r w:rsidRPr="00EA2FAA">
        <w:rPr>
          <w:rFonts w:ascii="PT Astra Serif" w:hAnsi="PT Astra Serif"/>
          <w:sz w:val="24"/>
          <w:szCs w:val="24"/>
        </w:rPr>
        <w:t xml:space="preserve">) </w:t>
      </w:r>
      <w:r w:rsidR="00E7483D">
        <w:rPr>
          <w:rFonts w:ascii="PT Astra Serif" w:hAnsi="PT Astra Serif"/>
          <w:sz w:val="24"/>
          <w:szCs w:val="24"/>
        </w:rPr>
        <w:t>-14</w:t>
      </w:r>
      <w:r w:rsidRPr="00EA2FAA">
        <w:rPr>
          <w:rFonts w:ascii="PT Astra Serif" w:hAnsi="PT Astra Serif"/>
          <w:sz w:val="24"/>
          <w:szCs w:val="24"/>
        </w:rPr>
        <w:t xml:space="preserve"> обучающихся, что составляет </w:t>
      </w:r>
      <w:r w:rsidR="00E7483D">
        <w:rPr>
          <w:rFonts w:ascii="PT Astra Serif" w:hAnsi="PT Astra Serif"/>
          <w:sz w:val="24"/>
          <w:szCs w:val="24"/>
        </w:rPr>
        <w:t xml:space="preserve">100% (по муниципалитету </w:t>
      </w:r>
      <w:r>
        <w:rPr>
          <w:rFonts w:ascii="PT Astra Serif" w:hAnsi="PT Astra Serif"/>
          <w:sz w:val="24"/>
          <w:szCs w:val="24"/>
        </w:rPr>
        <w:t>91,27</w:t>
      </w:r>
      <w:r w:rsidRPr="00EA2FAA">
        <w:rPr>
          <w:rFonts w:ascii="PT Astra Serif" w:hAnsi="PT Astra Serif"/>
          <w:sz w:val="24"/>
          <w:szCs w:val="24"/>
        </w:rPr>
        <w:t>%</w:t>
      </w:r>
      <w:r w:rsidR="00E7483D">
        <w:rPr>
          <w:rFonts w:ascii="PT Astra Serif" w:hAnsi="PT Astra Serif"/>
          <w:sz w:val="24"/>
          <w:szCs w:val="24"/>
        </w:rPr>
        <w:t>)</w:t>
      </w:r>
      <w:r w:rsidRPr="00EA2FAA">
        <w:rPr>
          <w:rFonts w:ascii="PT Astra Serif" w:hAnsi="PT Astra Serif"/>
          <w:sz w:val="24"/>
          <w:szCs w:val="24"/>
        </w:rPr>
        <w:t xml:space="preserve">. Низкий уровень </w:t>
      </w:r>
      <w:r w:rsidR="0042192B">
        <w:rPr>
          <w:rFonts w:ascii="PT Astra Serif" w:hAnsi="PT Astra Serif"/>
          <w:sz w:val="24"/>
          <w:szCs w:val="24"/>
        </w:rPr>
        <w:t>не продемонстрировал ни один учащийся</w:t>
      </w:r>
      <w:r w:rsidRPr="00EA2FAA">
        <w:rPr>
          <w:rFonts w:ascii="PT Astra Serif" w:hAnsi="PT Astra Serif"/>
          <w:sz w:val="24"/>
          <w:szCs w:val="24"/>
        </w:rPr>
        <w:t xml:space="preserve">, </w:t>
      </w:r>
      <w:r w:rsidR="00FB0C4D">
        <w:rPr>
          <w:rFonts w:ascii="PT Astra Serif" w:hAnsi="PT Astra Serif"/>
          <w:sz w:val="24"/>
          <w:szCs w:val="24"/>
        </w:rPr>
        <w:t>что говорит о возможности</w:t>
      </w:r>
      <w:r w:rsidRPr="00EA2FAA">
        <w:rPr>
          <w:rFonts w:ascii="PT Astra Serif" w:hAnsi="PT Astra Serif"/>
          <w:sz w:val="24"/>
          <w:szCs w:val="24"/>
        </w:rPr>
        <w:t xml:space="preserve"> справиться с простейшими одношаговыми заданиями </w:t>
      </w:r>
      <w:r w:rsidR="00FB0C4D">
        <w:rPr>
          <w:rFonts w:ascii="PT Astra Serif" w:hAnsi="PT Astra Serif"/>
          <w:sz w:val="24"/>
          <w:szCs w:val="24"/>
        </w:rPr>
        <w:t xml:space="preserve">и об умении </w:t>
      </w:r>
      <w:r w:rsidRPr="00EA2FAA">
        <w:rPr>
          <w:rFonts w:ascii="PT Astra Serif" w:hAnsi="PT Astra Serif"/>
          <w:sz w:val="24"/>
          <w:szCs w:val="24"/>
        </w:rPr>
        <w:t>работать с одним т</w:t>
      </w:r>
      <w:r w:rsidR="00FB0C4D">
        <w:rPr>
          <w:rFonts w:ascii="PT Astra Serif" w:hAnsi="PT Astra Serif"/>
          <w:sz w:val="24"/>
          <w:szCs w:val="24"/>
        </w:rPr>
        <w:t>екстовым источником информации.</w:t>
      </w:r>
    </w:p>
    <w:p w:rsidR="00C060BA" w:rsidRDefault="00C060BA" w:rsidP="009C5405">
      <w:pPr>
        <w:spacing w:after="0" w:line="240" w:lineRule="auto"/>
        <w:ind w:firstLine="709"/>
        <w:jc w:val="both"/>
        <w:rPr>
          <w:rFonts w:ascii="PT Astra Serif" w:hAnsi="PT Astra Serif"/>
          <w:sz w:val="24"/>
          <w:szCs w:val="24"/>
        </w:rPr>
      </w:pPr>
      <w:r w:rsidRPr="00EA2FAA">
        <w:rPr>
          <w:rFonts w:ascii="PT Astra Serif" w:hAnsi="PT Astra Serif"/>
          <w:sz w:val="24"/>
          <w:szCs w:val="24"/>
        </w:rPr>
        <w:t>Успешность решения заданий по трём типам проблем «Принятие решения», «Внезапно</w:t>
      </w:r>
      <w:r w:rsidR="00EA3626">
        <w:rPr>
          <w:rFonts w:ascii="PT Astra Serif" w:hAnsi="PT Astra Serif"/>
          <w:sz w:val="24"/>
          <w:szCs w:val="24"/>
        </w:rPr>
        <w:t xml:space="preserve"> возникшие неполадки»</w:t>
      </w:r>
      <w:r w:rsidRPr="00EA2FAA">
        <w:rPr>
          <w:rFonts w:ascii="PT Astra Serif" w:hAnsi="PT Astra Serif"/>
          <w:sz w:val="24"/>
          <w:szCs w:val="24"/>
        </w:rPr>
        <w:t xml:space="preserve">, «Анализ и планирование» </w:t>
      </w:r>
      <w:r>
        <w:rPr>
          <w:rFonts w:ascii="PT Astra Serif" w:hAnsi="PT Astra Serif"/>
          <w:sz w:val="24"/>
          <w:szCs w:val="24"/>
        </w:rPr>
        <w:t xml:space="preserve">представлена </w:t>
      </w:r>
      <w:r>
        <w:rPr>
          <w:rFonts w:ascii="PT Astra Serif" w:hAnsi="PT Astra Serif"/>
          <w:sz w:val="24"/>
          <w:szCs w:val="24"/>
        </w:rPr>
        <w:t>в таблице 3</w:t>
      </w:r>
      <w:r w:rsidRPr="00EA2FAA">
        <w:rPr>
          <w:rFonts w:ascii="PT Astra Serif" w:hAnsi="PT Astra Serif"/>
          <w:sz w:val="24"/>
          <w:szCs w:val="24"/>
        </w:rPr>
        <w:t>. Успешность рассчитывается как средний процент выполн</w:t>
      </w:r>
      <w:r>
        <w:rPr>
          <w:rFonts w:ascii="PT Astra Serif" w:hAnsi="PT Astra Serif"/>
          <w:sz w:val="24"/>
          <w:szCs w:val="24"/>
        </w:rPr>
        <w:t>ения работы всеми обучающимися.</w:t>
      </w:r>
    </w:p>
    <w:p w:rsidR="00C060BA" w:rsidRPr="00F610A1" w:rsidRDefault="00F610A1" w:rsidP="009C5405">
      <w:pPr>
        <w:spacing w:after="0" w:line="240" w:lineRule="auto"/>
        <w:ind w:firstLine="709"/>
        <w:jc w:val="right"/>
        <w:rPr>
          <w:rFonts w:ascii="PT Astra Serif" w:hAnsi="PT Astra Serif"/>
          <w:b/>
          <w:sz w:val="24"/>
          <w:szCs w:val="24"/>
        </w:rPr>
      </w:pPr>
      <w:r w:rsidRPr="00F610A1">
        <w:rPr>
          <w:rFonts w:ascii="PT Astra Serif" w:hAnsi="PT Astra Serif"/>
          <w:b/>
          <w:sz w:val="24"/>
          <w:szCs w:val="24"/>
        </w:rPr>
        <w:t xml:space="preserve">Успешность решения заданий </w:t>
      </w:r>
      <w:r w:rsidR="00C060BA" w:rsidRPr="00F610A1">
        <w:rPr>
          <w:rFonts w:ascii="PT Astra Serif" w:hAnsi="PT Astra Serif"/>
          <w:b/>
          <w:sz w:val="24"/>
          <w:szCs w:val="24"/>
        </w:rPr>
        <w:t xml:space="preserve">Таблица </w:t>
      </w:r>
      <w:r w:rsidR="00C060BA" w:rsidRPr="00F610A1">
        <w:rPr>
          <w:rFonts w:ascii="PT Astra Serif" w:hAnsi="PT Astra Serif"/>
          <w:b/>
          <w:sz w:val="24"/>
          <w:szCs w:val="24"/>
        </w:rPr>
        <w:t>3</w:t>
      </w:r>
    </w:p>
    <w:p w:rsidR="00FB0C4D" w:rsidRDefault="00FB0C4D" w:rsidP="009C5405">
      <w:pPr>
        <w:spacing w:after="0" w:line="240" w:lineRule="auto"/>
        <w:ind w:firstLine="709"/>
        <w:jc w:val="both"/>
        <w:rPr>
          <w:rFonts w:ascii="PT Astra Serif" w:hAnsi="PT Astra Serif"/>
          <w:sz w:val="24"/>
          <w:szCs w:val="24"/>
        </w:rPr>
      </w:pPr>
    </w:p>
    <w:tbl>
      <w:tblPr>
        <w:tblStyle w:val="a3"/>
        <w:tblW w:w="9918" w:type="dxa"/>
        <w:tblLook w:val="04A0" w:firstRow="1" w:lastRow="0" w:firstColumn="1" w:lastColumn="0" w:noHBand="0" w:noVBand="1"/>
      </w:tblPr>
      <w:tblGrid>
        <w:gridCol w:w="1413"/>
        <w:gridCol w:w="1984"/>
        <w:gridCol w:w="2410"/>
        <w:gridCol w:w="2126"/>
        <w:gridCol w:w="1985"/>
      </w:tblGrid>
      <w:tr w:rsidR="0085444F" w:rsidRPr="000E04EA" w:rsidTr="0085444F">
        <w:tc>
          <w:tcPr>
            <w:tcW w:w="1413" w:type="dxa"/>
            <w:shd w:val="clear" w:color="auto" w:fill="DEEAF6" w:themeFill="accent1" w:themeFillTint="33"/>
          </w:tcPr>
          <w:p w:rsidR="0085444F" w:rsidRPr="00C3245A" w:rsidRDefault="0085444F" w:rsidP="009C5405">
            <w:pPr>
              <w:spacing w:after="0" w:line="240" w:lineRule="auto"/>
              <w:jc w:val="center"/>
              <w:rPr>
                <w:rFonts w:ascii="Times New Roman" w:hAnsi="Times New Roman"/>
                <w:b/>
                <w:sz w:val="24"/>
                <w:szCs w:val="24"/>
              </w:rPr>
            </w:pPr>
            <w:r w:rsidRPr="00C3245A">
              <w:rPr>
                <w:rFonts w:ascii="Times New Roman" w:hAnsi="Times New Roman"/>
                <w:b/>
                <w:sz w:val="24"/>
                <w:szCs w:val="24"/>
              </w:rPr>
              <w:t>Уровень</w:t>
            </w:r>
          </w:p>
        </w:tc>
        <w:tc>
          <w:tcPr>
            <w:tcW w:w="1984" w:type="dxa"/>
            <w:shd w:val="clear" w:color="auto" w:fill="DEEAF6" w:themeFill="accent1" w:themeFillTint="33"/>
          </w:tcPr>
          <w:p w:rsidR="0085444F" w:rsidRPr="00C3245A" w:rsidRDefault="0085444F" w:rsidP="009C5405">
            <w:pPr>
              <w:spacing w:after="0" w:line="240" w:lineRule="auto"/>
              <w:jc w:val="center"/>
              <w:rPr>
                <w:rFonts w:ascii="Times New Roman" w:hAnsi="Times New Roman"/>
                <w:b/>
                <w:sz w:val="24"/>
                <w:szCs w:val="24"/>
              </w:rPr>
            </w:pPr>
            <w:r w:rsidRPr="00C3245A">
              <w:rPr>
                <w:rFonts w:ascii="Times New Roman" w:hAnsi="Times New Roman"/>
                <w:b/>
                <w:sz w:val="24"/>
                <w:szCs w:val="24"/>
              </w:rPr>
              <w:t>«Принятие решения»</w:t>
            </w:r>
          </w:p>
        </w:tc>
        <w:tc>
          <w:tcPr>
            <w:tcW w:w="2410" w:type="dxa"/>
            <w:shd w:val="clear" w:color="auto" w:fill="DEEAF6" w:themeFill="accent1" w:themeFillTint="33"/>
          </w:tcPr>
          <w:p w:rsidR="0085444F" w:rsidRPr="00C3245A" w:rsidRDefault="0085444F" w:rsidP="009C5405">
            <w:pPr>
              <w:spacing w:after="0" w:line="240" w:lineRule="auto"/>
              <w:jc w:val="center"/>
              <w:rPr>
                <w:rFonts w:ascii="Times New Roman" w:hAnsi="Times New Roman"/>
                <w:b/>
                <w:sz w:val="24"/>
                <w:szCs w:val="24"/>
              </w:rPr>
            </w:pPr>
            <w:r w:rsidRPr="00C3245A">
              <w:rPr>
                <w:rFonts w:ascii="Times New Roman" w:hAnsi="Times New Roman"/>
                <w:b/>
                <w:sz w:val="24"/>
                <w:szCs w:val="24"/>
              </w:rPr>
              <w:t>«Внезапно возникшие неполадки»</w:t>
            </w:r>
          </w:p>
        </w:tc>
        <w:tc>
          <w:tcPr>
            <w:tcW w:w="2126" w:type="dxa"/>
            <w:shd w:val="clear" w:color="auto" w:fill="DEEAF6" w:themeFill="accent1" w:themeFillTint="33"/>
          </w:tcPr>
          <w:p w:rsidR="0085444F" w:rsidRPr="00C3245A" w:rsidRDefault="0085444F" w:rsidP="009C5405">
            <w:pPr>
              <w:spacing w:after="0" w:line="240" w:lineRule="auto"/>
              <w:jc w:val="center"/>
              <w:rPr>
                <w:rFonts w:ascii="Times New Roman" w:hAnsi="Times New Roman"/>
                <w:b/>
                <w:sz w:val="24"/>
                <w:szCs w:val="24"/>
              </w:rPr>
            </w:pPr>
            <w:r w:rsidRPr="00C3245A">
              <w:rPr>
                <w:rFonts w:ascii="Times New Roman" w:hAnsi="Times New Roman"/>
                <w:b/>
                <w:sz w:val="24"/>
                <w:szCs w:val="24"/>
              </w:rPr>
              <w:t>«Анализ и планирование»</w:t>
            </w:r>
          </w:p>
        </w:tc>
        <w:tc>
          <w:tcPr>
            <w:tcW w:w="1985" w:type="dxa"/>
            <w:shd w:val="clear" w:color="auto" w:fill="DEEAF6" w:themeFill="accent1" w:themeFillTint="33"/>
          </w:tcPr>
          <w:p w:rsidR="0085444F" w:rsidRPr="00C3245A" w:rsidRDefault="0085444F" w:rsidP="009C5405">
            <w:pPr>
              <w:spacing w:after="0" w:line="240" w:lineRule="auto"/>
              <w:jc w:val="center"/>
              <w:rPr>
                <w:rFonts w:ascii="Times New Roman" w:hAnsi="Times New Roman"/>
                <w:b/>
                <w:sz w:val="24"/>
                <w:szCs w:val="24"/>
              </w:rPr>
            </w:pPr>
            <w:r w:rsidRPr="00610AE9">
              <w:rPr>
                <w:rFonts w:ascii="Times New Roman" w:hAnsi="Times New Roman"/>
                <w:b/>
                <w:sz w:val="18"/>
                <w:szCs w:val="18"/>
              </w:rPr>
              <w:t>Общая решаемость</w:t>
            </w:r>
          </w:p>
        </w:tc>
      </w:tr>
      <w:tr w:rsidR="0085444F" w:rsidRPr="00107F81" w:rsidTr="0085444F">
        <w:tc>
          <w:tcPr>
            <w:tcW w:w="1413" w:type="dxa"/>
          </w:tcPr>
          <w:p w:rsidR="0085444F" w:rsidRPr="00107F81" w:rsidRDefault="0085444F" w:rsidP="009C5405">
            <w:pPr>
              <w:spacing w:after="0" w:line="240" w:lineRule="auto"/>
              <w:rPr>
                <w:rFonts w:ascii="Times New Roman" w:hAnsi="Times New Roman"/>
                <w:sz w:val="24"/>
                <w:szCs w:val="24"/>
              </w:rPr>
            </w:pPr>
            <w:r>
              <w:rPr>
                <w:rFonts w:ascii="Times New Roman" w:hAnsi="Times New Roman"/>
                <w:sz w:val="24"/>
                <w:szCs w:val="24"/>
              </w:rPr>
              <w:t>СОШ 10</w:t>
            </w:r>
          </w:p>
        </w:tc>
        <w:tc>
          <w:tcPr>
            <w:tcW w:w="1984" w:type="dxa"/>
            <w:shd w:val="clear" w:color="auto" w:fill="FFFFFF" w:themeFill="background1"/>
          </w:tcPr>
          <w:p w:rsidR="0085444F" w:rsidRPr="001F7E90" w:rsidRDefault="0085444F" w:rsidP="009C5405">
            <w:pPr>
              <w:spacing w:after="0" w:line="240" w:lineRule="auto"/>
              <w:jc w:val="center"/>
              <w:rPr>
                <w:rFonts w:ascii="Times New Roman" w:hAnsi="Times New Roman"/>
                <w:sz w:val="24"/>
                <w:szCs w:val="24"/>
              </w:rPr>
            </w:pPr>
            <w:r w:rsidRPr="001F7E90">
              <w:rPr>
                <w:rFonts w:ascii="Times New Roman" w:hAnsi="Times New Roman"/>
                <w:sz w:val="24"/>
                <w:szCs w:val="24"/>
              </w:rPr>
              <w:t>51,2</w:t>
            </w:r>
          </w:p>
        </w:tc>
        <w:tc>
          <w:tcPr>
            <w:tcW w:w="2410" w:type="dxa"/>
            <w:tcBorders>
              <w:left w:val="single" w:sz="12" w:space="0" w:color="auto"/>
            </w:tcBorders>
            <w:shd w:val="clear" w:color="auto" w:fill="FFFFFF" w:themeFill="background1"/>
            <w:vAlign w:val="center"/>
          </w:tcPr>
          <w:p w:rsidR="0085444F" w:rsidRPr="001F7E90" w:rsidRDefault="0085444F" w:rsidP="009C5405">
            <w:pPr>
              <w:pStyle w:val="TableParagraph"/>
              <w:jc w:val="center"/>
              <w:rPr>
                <w:sz w:val="24"/>
                <w:szCs w:val="24"/>
              </w:rPr>
            </w:pPr>
            <w:r w:rsidRPr="001F7E90">
              <w:rPr>
                <w:sz w:val="24"/>
                <w:szCs w:val="24"/>
              </w:rPr>
              <w:t>23,8</w:t>
            </w:r>
          </w:p>
        </w:tc>
        <w:tc>
          <w:tcPr>
            <w:tcW w:w="2126" w:type="dxa"/>
            <w:tcBorders>
              <w:right w:val="single" w:sz="12" w:space="0" w:color="auto"/>
            </w:tcBorders>
            <w:shd w:val="clear" w:color="auto" w:fill="FFFFFF" w:themeFill="background1"/>
            <w:vAlign w:val="center"/>
          </w:tcPr>
          <w:p w:rsidR="0085444F" w:rsidRPr="001F7E90" w:rsidRDefault="0085444F" w:rsidP="009C5405">
            <w:pPr>
              <w:pStyle w:val="TableParagraph"/>
              <w:jc w:val="center"/>
              <w:rPr>
                <w:sz w:val="24"/>
                <w:szCs w:val="24"/>
              </w:rPr>
            </w:pPr>
            <w:r w:rsidRPr="001F7E90">
              <w:rPr>
                <w:sz w:val="24"/>
                <w:szCs w:val="24"/>
              </w:rPr>
              <w:t>38,1</w:t>
            </w:r>
          </w:p>
        </w:tc>
        <w:tc>
          <w:tcPr>
            <w:tcW w:w="1985" w:type="dxa"/>
            <w:tcBorders>
              <w:right w:val="single" w:sz="12" w:space="0" w:color="auto"/>
            </w:tcBorders>
            <w:shd w:val="clear" w:color="auto" w:fill="FFFFFF" w:themeFill="background1"/>
          </w:tcPr>
          <w:p w:rsidR="0085444F" w:rsidRPr="001F7E90" w:rsidRDefault="0085444F" w:rsidP="009C5405">
            <w:pPr>
              <w:pStyle w:val="TableParagraph"/>
              <w:jc w:val="center"/>
              <w:rPr>
                <w:sz w:val="24"/>
                <w:szCs w:val="24"/>
              </w:rPr>
            </w:pPr>
            <w:r w:rsidRPr="00610AE9">
              <w:rPr>
                <w:b/>
                <w:sz w:val="24"/>
                <w:szCs w:val="24"/>
              </w:rPr>
              <w:t>37,7</w:t>
            </w:r>
          </w:p>
        </w:tc>
      </w:tr>
      <w:tr w:rsidR="0085444F" w:rsidRPr="00107F81" w:rsidTr="0085444F">
        <w:tc>
          <w:tcPr>
            <w:tcW w:w="1413" w:type="dxa"/>
          </w:tcPr>
          <w:p w:rsidR="0085444F" w:rsidRPr="00107F81" w:rsidRDefault="0085444F" w:rsidP="009C5405">
            <w:pPr>
              <w:spacing w:after="0" w:line="240" w:lineRule="auto"/>
              <w:rPr>
                <w:rFonts w:ascii="Times New Roman" w:hAnsi="Times New Roman"/>
                <w:sz w:val="24"/>
                <w:szCs w:val="24"/>
              </w:rPr>
            </w:pPr>
            <w:r>
              <w:rPr>
                <w:rFonts w:ascii="Times New Roman" w:hAnsi="Times New Roman"/>
                <w:sz w:val="24"/>
                <w:szCs w:val="24"/>
              </w:rPr>
              <w:t xml:space="preserve">Ноябрьск </w:t>
            </w:r>
          </w:p>
        </w:tc>
        <w:tc>
          <w:tcPr>
            <w:tcW w:w="1984" w:type="dxa"/>
          </w:tcPr>
          <w:p w:rsidR="0085444F" w:rsidRPr="001F7E90" w:rsidRDefault="0085444F" w:rsidP="009C5405">
            <w:pPr>
              <w:spacing w:after="0" w:line="240" w:lineRule="auto"/>
              <w:jc w:val="center"/>
              <w:rPr>
                <w:rFonts w:ascii="Times New Roman" w:hAnsi="Times New Roman"/>
                <w:sz w:val="24"/>
                <w:szCs w:val="24"/>
              </w:rPr>
            </w:pPr>
            <w:r w:rsidRPr="001F7E90">
              <w:rPr>
                <w:rFonts w:ascii="Times New Roman" w:hAnsi="Times New Roman"/>
                <w:sz w:val="24"/>
                <w:szCs w:val="24"/>
              </w:rPr>
              <w:t>58,0</w:t>
            </w:r>
          </w:p>
        </w:tc>
        <w:tc>
          <w:tcPr>
            <w:tcW w:w="2410" w:type="dxa"/>
            <w:tcBorders>
              <w:left w:val="single" w:sz="12" w:space="0" w:color="auto"/>
            </w:tcBorders>
            <w:shd w:val="clear" w:color="auto" w:fill="FFFFFF" w:themeFill="background1"/>
            <w:vAlign w:val="center"/>
          </w:tcPr>
          <w:p w:rsidR="0085444F" w:rsidRPr="001F7E90" w:rsidRDefault="0085444F" w:rsidP="009C5405">
            <w:pPr>
              <w:pStyle w:val="TableParagraph"/>
              <w:jc w:val="center"/>
              <w:rPr>
                <w:sz w:val="24"/>
                <w:szCs w:val="24"/>
              </w:rPr>
            </w:pPr>
            <w:r w:rsidRPr="001F7E90">
              <w:rPr>
                <w:sz w:val="24"/>
                <w:szCs w:val="24"/>
              </w:rPr>
              <w:t>39,6</w:t>
            </w:r>
          </w:p>
        </w:tc>
        <w:tc>
          <w:tcPr>
            <w:tcW w:w="2126" w:type="dxa"/>
            <w:tcBorders>
              <w:right w:val="single" w:sz="12" w:space="0" w:color="auto"/>
            </w:tcBorders>
            <w:shd w:val="clear" w:color="auto" w:fill="FFFFFF" w:themeFill="background1"/>
            <w:vAlign w:val="center"/>
          </w:tcPr>
          <w:p w:rsidR="0085444F" w:rsidRPr="001F7E90" w:rsidRDefault="0085444F" w:rsidP="009C5405">
            <w:pPr>
              <w:pStyle w:val="TableParagraph"/>
              <w:jc w:val="center"/>
              <w:rPr>
                <w:sz w:val="24"/>
                <w:szCs w:val="24"/>
              </w:rPr>
            </w:pPr>
            <w:r w:rsidRPr="001F7E90">
              <w:rPr>
                <w:sz w:val="24"/>
                <w:szCs w:val="24"/>
              </w:rPr>
              <w:t>25,2</w:t>
            </w:r>
          </w:p>
        </w:tc>
        <w:tc>
          <w:tcPr>
            <w:tcW w:w="1985" w:type="dxa"/>
            <w:tcBorders>
              <w:right w:val="single" w:sz="12" w:space="0" w:color="auto"/>
            </w:tcBorders>
            <w:shd w:val="clear" w:color="auto" w:fill="FFFFFF" w:themeFill="background1"/>
          </w:tcPr>
          <w:p w:rsidR="0085444F" w:rsidRPr="001F7E90" w:rsidRDefault="0085444F" w:rsidP="009C5405">
            <w:pPr>
              <w:pStyle w:val="TableParagraph"/>
              <w:jc w:val="center"/>
              <w:rPr>
                <w:sz w:val="24"/>
                <w:szCs w:val="24"/>
              </w:rPr>
            </w:pPr>
            <w:r w:rsidRPr="00610AE9">
              <w:rPr>
                <w:b/>
                <w:sz w:val="24"/>
                <w:szCs w:val="24"/>
              </w:rPr>
              <w:t>40,9</w:t>
            </w:r>
          </w:p>
        </w:tc>
      </w:tr>
      <w:tr w:rsidR="0085444F" w:rsidRPr="00107F81" w:rsidTr="0085444F">
        <w:tc>
          <w:tcPr>
            <w:tcW w:w="1413" w:type="dxa"/>
            <w:tcBorders>
              <w:bottom w:val="single" w:sz="4" w:space="0" w:color="auto"/>
            </w:tcBorders>
          </w:tcPr>
          <w:p w:rsidR="0085444F" w:rsidRPr="00107F81" w:rsidRDefault="0085444F" w:rsidP="009C5405">
            <w:pPr>
              <w:spacing w:after="0" w:line="240" w:lineRule="auto"/>
              <w:rPr>
                <w:rFonts w:ascii="Times New Roman" w:hAnsi="Times New Roman"/>
                <w:sz w:val="24"/>
                <w:szCs w:val="24"/>
              </w:rPr>
            </w:pPr>
            <w:r>
              <w:rPr>
                <w:rFonts w:ascii="Times New Roman" w:hAnsi="Times New Roman"/>
                <w:sz w:val="24"/>
                <w:szCs w:val="24"/>
              </w:rPr>
              <w:t>ЯНАО</w:t>
            </w:r>
          </w:p>
        </w:tc>
        <w:tc>
          <w:tcPr>
            <w:tcW w:w="1984" w:type="dxa"/>
            <w:tcBorders>
              <w:bottom w:val="single" w:sz="4" w:space="0" w:color="auto"/>
            </w:tcBorders>
          </w:tcPr>
          <w:p w:rsidR="0085444F" w:rsidRPr="001F7E90" w:rsidRDefault="0085444F" w:rsidP="009C5405">
            <w:pPr>
              <w:spacing w:after="0" w:line="240" w:lineRule="auto"/>
              <w:jc w:val="center"/>
              <w:rPr>
                <w:rFonts w:ascii="Times New Roman" w:hAnsi="Times New Roman"/>
                <w:sz w:val="24"/>
                <w:szCs w:val="24"/>
              </w:rPr>
            </w:pPr>
            <w:r w:rsidRPr="001F7E90">
              <w:rPr>
                <w:rFonts w:ascii="Times New Roman" w:hAnsi="Times New Roman"/>
                <w:sz w:val="24"/>
                <w:szCs w:val="24"/>
              </w:rPr>
              <w:t>55,8</w:t>
            </w:r>
          </w:p>
        </w:tc>
        <w:tc>
          <w:tcPr>
            <w:tcW w:w="2410" w:type="dxa"/>
            <w:tcBorders>
              <w:bottom w:val="single" w:sz="4" w:space="0" w:color="auto"/>
            </w:tcBorders>
          </w:tcPr>
          <w:p w:rsidR="0085444F" w:rsidRPr="001F7E90" w:rsidRDefault="0085444F" w:rsidP="009C5405">
            <w:pPr>
              <w:spacing w:after="0" w:line="240" w:lineRule="auto"/>
              <w:jc w:val="center"/>
              <w:rPr>
                <w:rFonts w:ascii="Times New Roman" w:hAnsi="Times New Roman"/>
                <w:sz w:val="24"/>
                <w:szCs w:val="24"/>
              </w:rPr>
            </w:pPr>
            <w:r w:rsidRPr="001F7E90">
              <w:rPr>
                <w:rFonts w:ascii="Times New Roman" w:hAnsi="Times New Roman"/>
                <w:sz w:val="24"/>
                <w:szCs w:val="24"/>
              </w:rPr>
              <w:t>39,1</w:t>
            </w:r>
          </w:p>
        </w:tc>
        <w:tc>
          <w:tcPr>
            <w:tcW w:w="2126" w:type="dxa"/>
            <w:tcBorders>
              <w:bottom w:val="single" w:sz="4" w:space="0" w:color="auto"/>
            </w:tcBorders>
          </w:tcPr>
          <w:p w:rsidR="0085444F" w:rsidRPr="001F7E90" w:rsidRDefault="0085444F" w:rsidP="009C5405">
            <w:pPr>
              <w:spacing w:after="0" w:line="240" w:lineRule="auto"/>
              <w:jc w:val="center"/>
              <w:rPr>
                <w:rFonts w:ascii="Times New Roman" w:hAnsi="Times New Roman"/>
                <w:sz w:val="24"/>
                <w:szCs w:val="24"/>
              </w:rPr>
            </w:pPr>
            <w:r w:rsidRPr="001F7E90">
              <w:rPr>
                <w:rFonts w:ascii="Times New Roman" w:hAnsi="Times New Roman"/>
                <w:sz w:val="24"/>
                <w:szCs w:val="24"/>
              </w:rPr>
              <w:t>24,6</w:t>
            </w:r>
          </w:p>
        </w:tc>
        <w:tc>
          <w:tcPr>
            <w:tcW w:w="1985" w:type="dxa"/>
            <w:tcBorders>
              <w:bottom w:val="single" w:sz="4" w:space="0" w:color="auto"/>
            </w:tcBorders>
          </w:tcPr>
          <w:p w:rsidR="0085444F" w:rsidRPr="001F7E90" w:rsidRDefault="0085444F" w:rsidP="009C5405">
            <w:pPr>
              <w:spacing w:after="0" w:line="240" w:lineRule="auto"/>
              <w:jc w:val="center"/>
              <w:rPr>
                <w:rFonts w:ascii="Times New Roman" w:hAnsi="Times New Roman"/>
                <w:sz w:val="24"/>
                <w:szCs w:val="24"/>
              </w:rPr>
            </w:pPr>
            <w:r w:rsidRPr="00610AE9">
              <w:rPr>
                <w:rFonts w:ascii="Times New Roman" w:hAnsi="Times New Roman"/>
                <w:b/>
                <w:sz w:val="24"/>
                <w:szCs w:val="24"/>
              </w:rPr>
              <w:t>39,8</w:t>
            </w:r>
          </w:p>
        </w:tc>
      </w:tr>
    </w:tbl>
    <w:p w:rsidR="002049FB" w:rsidRDefault="002049FB" w:rsidP="009C5405">
      <w:pPr>
        <w:spacing w:after="0" w:line="240" w:lineRule="auto"/>
        <w:rPr>
          <w:rFonts w:ascii="Times New Roman" w:hAnsi="Times New Roman"/>
          <w:sz w:val="24"/>
          <w:szCs w:val="24"/>
        </w:rPr>
      </w:pPr>
    </w:p>
    <w:p w:rsidR="009C5405" w:rsidRPr="009C5405" w:rsidRDefault="009C5405" w:rsidP="009C5405">
      <w:pPr>
        <w:spacing w:after="0" w:line="240" w:lineRule="auto"/>
        <w:ind w:firstLine="709"/>
        <w:jc w:val="both"/>
        <w:rPr>
          <w:rFonts w:ascii="Times New Roman" w:hAnsi="Times New Roman"/>
          <w:sz w:val="24"/>
          <w:szCs w:val="24"/>
        </w:rPr>
      </w:pPr>
      <w:r w:rsidRPr="009C5405">
        <w:rPr>
          <w:rFonts w:ascii="Times New Roman" w:hAnsi="Times New Roman"/>
          <w:sz w:val="24"/>
          <w:szCs w:val="24"/>
        </w:rPr>
        <w:t xml:space="preserve">Анализ </w:t>
      </w:r>
      <w:r w:rsidR="00A23B8F">
        <w:rPr>
          <w:rFonts w:ascii="Times New Roman" w:hAnsi="Times New Roman"/>
          <w:sz w:val="24"/>
          <w:szCs w:val="24"/>
        </w:rPr>
        <w:t>данных</w:t>
      </w:r>
      <w:r w:rsidRPr="009C5405">
        <w:rPr>
          <w:rFonts w:ascii="Times New Roman" w:hAnsi="Times New Roman"/>
          <w:sz w:val="24"/>
          <w:szCs w:val="24"/>
        </w:rPr>
        <w:t xml:space="preserve"> показывает, что в большей степени у обучающихся сформированы умения по аспекту «Принятие решения» (среднее – </w:t>
      </w:r>
      <w:r w:rsidR="00A23B8F">
        <w:rPr>
          <w:rFonts w:ascii="Times New Roman" w:hAnsi="Times New Roman"/>
          <w:sz w:val="24"/>
          <w:szCs w:val="24"/>
        </w:rPr>
        <w:t>51,2</w:t>
      </w:r>
      <w:r w:rsidRPr="009C5405">
        <w:rPr>
          <w:rFonts w:ascii="Times New Roman" w:hAnsi="Times New Roman"/>
          <w:sz w:val="24"/>
          <w:szCs w:val="24"/>
        </w:rPr>
        <w:t xml:space="preserve">%). </w:t>
      </w:r>
      <w:proofErr w:type="gramStart"/>
      <w:r w:rsidRPr="009C5405">
        <w:rPr>
          <w:rFonts w:ascii="Times New Roman" w:hAnsi="Times New Roman"/>
          <w:sz w:val="24"/>
          <w:szCs w:val="24"/>
        </w:rPr>
        <w:t>Наиболее высокие результаты</w:t>
      </w:r>
      <w:proofErr w:type="gramEnd"/>
      <w:r w:rsidRPr="009C5405">
        <w:rPr>
          <w:rFonts w:ascii="Times New Roman" w:hAnsi="Times New Roman"/>
          <w:sz w:val="24"/>
          <w:szCs w:val="24"/>
        </w:rPr>
        <w:t xml:space="preserve"> обучающиеся показывают в заданиях, в которых требуется выбрать варианты решения, отвечающие сформулированным ограничениям. В меньшей степени – по аспекту «</w:t>
      </w:r>
      <w:r w:rsidR="00A23B8F">
        <w:rPr>
          <w:rFonts w:ascii="Times New Roman" w:hAnsi="Times New Roman"/>
          <w:sz w:val="24"/>
          <w:szCs w:val="24"/>
        </w:rPr>
        <w:t>Внезапно возникшие неполадки</w:t>
      </w:r>
      <w:r w:rsidRPr="009C5405">
        <w:rPr>
          <w:rFonts w:ascii="Times New Roman" w:hAnsi="Times New Roman"/>
          <w:sz w:val="24"/>
          <w:szCs w:val="24"/>
        </w:rPr>
        <w:t xml:space="preserve">» (среднее – </w:t>
      </w:r>
      <w:r w:rsidR="00A23B8F">
        <w:rPr>
          <w:rFonts w:ascii="Times New Roman" w:hAnsi="Times New Roman"/>
          <w:sz w:val="24"/>
          <w:szCs w:val="24"/>
        </w:rPr>
        <w:t>24</w:t>
      </w:r>
      <w:r w:rsidRPr="009C5405">
        <w:rPr>
          <w:rFonts w:ascii="Times New Roman" w:hAnsi="Times New Roman"/>
          <w:sz w:val="24"/>
          <w:szCs w:val="24"/>
        </w:rPr>
        <w:t xml:space="preserve">%), </w:t>
      </w:r>
      <w:r w:rsidR="00A23B8F">
        <w:rPr>
          <w:rFonts w:ascii="Times New Roman" w:hAnsi="Times New Roman"/>
          <w:sz w:val="24"/>
          <w:szCs w:val="24"/>
        </w:rPr>
        <w:t>в то время, как на муниципальном уровне меньшая степень выполнения по аспекту «Анализ и планирование»</w:t>
      </w:r>
      <w:r w:rsidRPr="009C5405">
        <w:rPr>
          <w:rFonts w:ascii="Times New Roman" w:hAnsi="Times New Roman"/>
          <w:sz w:val="24"/>
          <w:szCs w:val="24"/>
        </w:rPr>
        <w:t xml:space="preserve">. </w:t>
      </w:r>
      <w:r w:rsidR="0083656B">
        <w:rPr>
          <w:rFonts w:ascii="Times New Roman" w:hAnsi="Times New Roman"/>
          <w:sz w:val="24"/>
          <w:szCs w:val="24"/>
        </w:rPr>
        <w:t>В итоге</w:t>
      </w:r>
      <w:r w:rsidRPr="009C5405">
        <w:rPr>
          <w:rFonts w:ascii="Times New Roman" w:hAnsi="Times New Roman"/>
          <w:sz w:val="24"/>
          <w:szCs w:val="24"/>
        </w:rPr>
        <w:t>, успешность выполнения заданий по трем типам проблем обучающимися 10 класс</w:t>
      </w:r>
      <w:r w:rsidR="0083656B">
        <w:rPr>
          <w:rFonts w:ascii="Times New Roman" w:hAnsi="Times New Roman"/>
          <w:sz w:val="24"/>
          <w:szCs w:val="24"/>
        </w:rPr>
        <w:t>а</w:t>
      </w:r>
      <w:r w:rsidRPr="009C5405">
        <w:rPr>
          <w:rFonts w:ascii="Times New Roman" w:hAnsi="Times New Roman"/>
          <w:sz w:val="24"/>
          <w:szCs w:val="24"/>
        </w:rPr>
        <w:t xml:space="preserve"> </w:t>
      </w:r>
      <w:r w:rsidR="0083656B">
        <w:rPr>
          <w:rFonts w:ascii="Times New Roman" w:hAnsi="Times New Roman"/>
          <w:sz w:val="24"/>
          <w:szCs w:val="24"/>
        </w:rPr>
        <w:t>ниже</w:t>
      </w:r>
      <w:r w:rsidRPr="009C5405">
        <w:rPr>
          <w:rFonts w:ascii="Times New Roman" w:hAnsi="Times New Roman"/>
          <w:sz w:val="24"/>
          <w:szCs w:val="24"/>
        </w:rPr>
        <w:t xml:space="preserve"> средних значений по округу</w:t>
      </w:r>
      <w:r w:rsidR="0083656B">
        <w:rPr>
          <w:rFonts w:ascii="Times New Roman" w:hAnsi="Times New Roman"/>
          <w:sz w:val="24"/>
          <w:szCs w:val="24"/>
        </w:rPr>
        <w:t xml:space="preserve"> на 2%, по муниципалитету на 3%</w:t>
      </w:r>
      <w:r w:rsidRPr="009C5405">
        <w:rPr>
          <w:rFonts w:ascii="Times New Roman" w:hAnsi="Times New Roman"/>
          <w:sz w:val="24"/>
          <w:szCs w:val="24"/>
        </w:rPr>
        <w:t>.</w:t>
      </w:r>
    </w:p>
    <w:p w:rsidR="00610AE9" w:rsidRDefault="00D0270A" w:rsidP="00D0270A">
      <w:pPr>
        <w:spacing w:after="0" w:line="240" w:lineRule="auto"/>
        <w:ind w:firstLine="708"/>
        <w:jc w:val="both"/>
        <w:rPr>
          <w:rFonts w:ascii="PT Astra Serif" w:hAnsi="PT Astra Serif"/>
          <w:sz w:val="24"/>
          <w:szCs w:val="24"/>
        </w:rPr>
      </w:pPr>
      <w:r>
        <w:rPr>
          <w:rFonts w:ascii="PT Astra Serif" w:hAnsi="PT Astra Serif"/>
          <w:sz w:val="24"/>
          <w:szCs w:val="24"/>
        </w:rPr>
        <w:t xml:space="preserve">Анализируя </w:t>
      </w:r>
      <w:r w:rsidRPr="00EA2FAA">
        <w:rPr>
          <w:rFonts w:ascii="PT Astra Serif" w:hAnsi="PT Astra Serif"/>
          <w:sz w:val="24"/>
          <w:szCs w:val="24"/>
        </w:rPr>
        <w:t>результаты по содержательным областям</w:t>
      </w:r>
      <w:r>
        <w:rPr>
          <w:rFonts w:ascii="PT Astra Serif" w:hAnsi="PT Astra Serif"/>
          <w:sz w:val="24"/>
          <w:szCs w:val="24"/>
        </w:rPr>
        <w:t>,</w:t>
      </w:r>
      <w:r w:rsidRPr="00EA2FAA">
        <w:rPr>
          <w:rFonts w:ascii="PT Astra Serif" w:hAnsi="PT Astra Serif"/>
          <w:sz w:val="24"/>
          <w:szCs w:val="24"/>
        </w:rPr>
        <w:t xml:space="preserve"> </w:t>
      </w:r>
      <w:r>
        <w:rPr>
          <w:rFonts w:ascii="PT Astra Serif" w:hAnsi="PT Astra Serif"/>
          <w:sz w:val="24"/>
          <w:szCs w:val="24"/>
        </w:rPr>
        <w:t>можно отметить, что п</w:t>
      </w:r>
      <w:r w:rsidRPr="00EA2FAA">
        <w:rPr>
          <w:rFonts w:ascii="PT Astra Serif" w:hAnsi="PT Astra Serif"/>
          <w:sz w:val="24"/>
          <w:szCs w:val="24"/>
        </w:rPr>
        <w:t>роблемной для тестируемых оказал</w:t>
      </w:r>
      <w:r>
        <w:rPr>
          <w:rFonts w:ascii="PT Astra Serif" w:hAnsi="PT Astra Serif"/>
          <w:sz w:val="24"/>
          <w:szCs w:val="24"/>
        </w:rPr>
        <w:t>и</w:t>
      </w:r>
      <w:r w:rsidRPr="00EA2FAA">
        <w:rPr>
          <w:rFonts w:ascii="PT Astra Serif" w:hAnsi="PT Astra Serif"/>
          <w:sz w:val="24"/>
          <w:szCs w:val="24"/>
        </w:rPr>
        <w:t>сь содержательная область «математическая грамотность»</w:t>
      </w:r>
      <w:r>
        <w:rPr>
          <w:rFonts w:ascii="PT Astra Serif" w:hAnsi="PT Astra Serif"/>
          <w:sz w:val="24"/>
          <w:szCs w:val="24"/>
        </w:rPr>
        <w:t xml:space="preserve"> и «естественнонаучная грамотность».</w:t>
      </w:r>
    </w:p>
    <w:p w:rsidR="009C5405" w:rsidRDefault="002F3FA1" w:rsidP="002F3FA1">
      <w:pPr>
        <w:spacing w:after="0" w:line="240" w:lineRule="auto"/>
        <w:jc w:val="both"/>
        <w:rPr>
          <w:rFonts w:ascii="PT Astra Serif" w:hAnsi="PT Astra Serif"/>
          <w:sz w:val="24"/>
          <w:szCs w:val="24"/>
        </w:rPr>
      </w:pPr>
      <w:r>
        <w:rPr>
          <w:rFonts w:ascii="PT Astra Serif" w:hAnsi="PT Astra Serif"/>
          <w:sz w:val="24"/>
          <w:szCs w:val="24"/>
        </w:rPr>
        <w:t>Содержательная линия</w:t>
      </w:r>
      <w:r w:rsidRPr="00EA2FAA">
        <w:rPr>
          <w:rFonts w:ascii="PT Astra Serif" w:hAnsi="PT Astra Serif"/>
          <w:sz w:val="24"/>
          <w:szCs w:val="24"/>
        </w:rPr>
        <w:t xml:space="preserve"> </w:t>
      </w:r>
      <w:r>
        <w:rPr>
          <w:rFonts w:ascii="PT Astra Serif" w:hAnsi="PT Astra Serif"/>
          <w:sz w:val="24"/>
          <w:szCs w:val="24"/>
        </w:rPr>
        <w:t xml:space="preserve">представлена в таблице </w:t>
      </w:r>
      <w:r w:rsidR="007669DC">
        <w:rPr>
          <w:rFonts w:ascii="PT Astra Serif" w:hAnsi="PT Astra Serif"/>
          <w:sz w:val="24"/>
          <w:szCs w:val="24"/>
        </w:rPr>
        <w:t>4</w:t>
      </w:r>
      <w:r w:rsidRPr="00EA2FAA">
        <w:rPr>
          <w:rFonts w:ascii="PT Astra Serif" w:hAnsi="PT Astra Serif"/>
          <w:sz w:val="24"/>
          <w:szCs w:val="24"/>
        </w:rPr>
        <w:t>.</w:t>
      </w:r>
    </w:p>
    <w:p w:rsidR="007669DC" w:rsidRPr="00F610A1" w:rsidRDefault="007669DC" w:rsidP="007669DC">
      <w:pPr>
        <w:spacing w:after="0" w:line="240" w:lineRule="auto"/>
        <w:ind w:firstLine="709"/>
        <w:jc w:val="right"/>
        <w:rPr>
          <w:rFonts w:ascii="PT Astra Serif" w:hAnsi="PT Astra Serif"/>
          <w:b/>
          <w:sz w:val="24"/>
          <w:szCs w:val="24"/>
        </w:rPr>
      </w:pPr>
      <w:r>
        <w:rPr>
          <w:rFonts w:ascii="PT Astra Serif" w:hAnsi="PT Astra Serif"/>
          <w:b/>
          <w:sz w:val="24"/>
          <w:szCs w:val="24"/>
        </w:rPr>
        <w:t>Содержательная линия</w:t>
      </w:r>
      <w:r w:rsidRPr="00F610A1">
        <w:rPr>
          <w:rFonts w:ascii="PT Astra Serif" w:hAnsi="PT Astra Serif"/>
          <w:b/>
          <w:sz w:val="24"/>
          <w:szCs w:val="24"/>
        </w:rPr>
        <w:t xml:space="preserve"> Таблица </w:t>
      </w:r>
      <w:r>
        <w:rPr>
          <w:rFonts w:ascii="PT Astra Serif" w:hAnsi="PT Astra Serif"/>
          <w:b/>
          <w:sz w:val="24"/>
          <w:szCs w:val="24"/>
        </w:rPr>
        <w:t>4</w:t>
      </w:r>
    </w:p>
    <w:tbl>
      <w:tblPr>
        <w:tblStyle w:val="a3"/>
        <w:tblW w:w="9918" w:type="dxa"/>
        <w:tblLook w:val="04A0" w:firstRow="1" w:lastRow="0" w:firstColumn="1" w:lastColumn="0" w:noHBand="0" w:noVBand="1"/>
      </w:tblPr>
      <w:tblGrid>
        <w:gridCol w:w="846"/>
        <w:gridCol w:w="3685"/>
        <w:gridCol w:w="2729"/>
        <w:gridCol w:w="2658"/>
      </w:tblGrid>
      <w:tr w:rsidR="00520522" w:rsidRPr="00C3245A" w:rsidTr="003D0346">
        <w:tc>
          <w:tcPr>
            <w:tcW w:w="846" w:type="dxa"/>
            <w:shd w:val="clear" w:color="auto" w:fill="DEEAF6" w:themeFill="accent1" w:themeFillTint="33"/>
          </w:tcPr>
          <w:p w:rsidR="00520522" w:rsidRPr="00C3245A" w:rsidRDefault="00520522" w:rsidP="00B5287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685" w:type="dxa"/>
            <w:shd w:val="clear" w:color="auto" w:fill="DEEAF6" w:themeFill="accent1" w:themeFillTint="33"/>
          </w:tcPr>
          <w:p w:rsidR="00520522" w:rsidRPr="00C3245A" w:rsidRDefault="00520522" w:rsidP="00B52879">
            <w:pPr>
              <w:spacing w:after="0" w:line="240" w:lineRule="auto"/>
              <w:jc w:val="center"/>
              <w:rPr>
                <w:rFonts w:ascii="Times New Roman" w:hAnsi="Times New Roman"/>
                <w:b/>
                <w:sz w:val="24"/>
                <w:szCs w:val="24"/>
              </w:rPr>
            </w:pPr>
            <w:r>
              <w:rPr>
                <w:rFonts w:ascii="Times New Roman" w:hAnsi="Times New Roman"/>
                <w:b/>
                <w:sz w:val="24"/>
                <w:szCs w:val="24"/>
              </w:rPr>
              <w:t>Группа умений</w:t>
            </w:r>
          </w:p>
        </w:tc>
        <w:tc>
          <w:tcPr>
            <w:tcW w:w="2729" w:type="dxa"/>
            <w:shd w:val="clear" w:color="auto" w:fill="DEEAF6" w:themeFill="accent1" w:themeFillTint="33"/>
          </w:tcPr>
          <w:p w:rsidR="00520522" w:rsidRPr="00C3245A" w:rsidRDefault="00520522" w:rsidP="00B52879">
            <w:pPr>
              <w:spacing w:after="0" w:line="240" w:lineRule="auto"/>
              <w:jc w:val="center"/>
              <w:rPr>
                <w:rFonts w:ascii="Times New Roman" w:hAnsi="Times New Roman"/>
                <w:b/>
                <w:sz w:val="24"/>
                <w:szCs w:val="24"/>
              </w:rPr>
            </w:pPr>
            <w:r>
              <w:rPr>
                <w:rFonts w:ascii="Times New Roman" w:hAnsi="Times New Roman"/>
                <w:b/>
                <w:sz w:val="24"/>
                <w:szCs w:val="24"/>
              </w:rPr>
              <w:t>Верных ответов</w:t>
            </w:r>
          </w:p>
        </w:tc>
        <w:tc>
          <w:tcPr>
            <w:tcW w:w="2658" w:type="dxa"/>
            <w:shd w:val="clear" w:color="auto" w:fill="DEEAF6" w:themeFill="accent1" w:themeFillTint="33"/>
          </w:tcPr>
          <w:p w:rsidR="00520522" w:rsidRPr="00C3245A" w:rsidRDefault="00520522" w:rsidP="00B52879">
            <w:pPr>
              <w:spacing w:after="0" w:line="240" w:lineRule="auto"/>
              <w:jc w:val="center"/>
              <w:rPr>
                <w:rFonts w:ascii="Times New Roman" w:hAnsi="Times New Roman"/>
                <w:b/>
                <w:sz w:val="24"/>
                <w:szCs w:val="24"/>
              </w:rPr>
            </w:pPr>
            <w:r>
              <w:rPr>
                <w:rFonts w:ascii="Times New Roman" w:hAnsi="Times New Roman"/>
                <w:b/>
                <w:sz w:val="24"/>
                <w:szCs w:val="24"/>
              </w:rPr>
              <w:t xml:space="preserve">Процент </w:t>
            </w:r>
          </w:p>
        </w:tc>
      </w:tr>
      <w:tr w:rsidR="00520522" w:rsidRPr="001F7E90" w:rsidTr="003D0346">
        <w:tc>
          <w:tcPr>
            <w:tcW w:w="846" w:type="dxa"/>
          </w:tcPr>
          <w:p w:rsidR="00520522" w:rsidRPr="00107F81" w:rsidRDefault="00520522" w:rsidP="00B52879">
            <w:pPr>
              <w:spacing w:after="0" w:line="240" w:lineRule="auto"/>
              <w:rPr>
                <w:rFonts w:ascii="Times New Roman" w:hAnsi="Times New Roman"/>
                <w:sz w:val="24"/>
                <w:szCs w:val="24"/>
              </w:rPr>
            </w:pPr>
            <w:r>
              <w:rPr>
                <w:rFonts w:ascii="Times New Roman" w:hAnsi="Times New Roman"/>
                <w:sz w:val="24"/>
                <w:szCs w:val="24"/>
              </w:rPr>
              <w:t>1</w:t>
            </w:r>
          </w:p>
        </w:tc>
        <w:tc>
          <w:tcPr>
            <w:tcW w:w="3685" w:type="dxa"/>
            <w:shd w:val="clear" w:color="auto" w:fill="FFFFFF" w:themeFill="background1"/>
          </w:tcPr>
          <w:p w:rsidR="00520522" w:rsidRPr="001F7E90" w:rsidRDefault="003C1A89" w:rsidP="00B52879">
            <w:pPr>
              <w:spacing w:after="0" w:line="240" w:lineRule="auto"/>
              <w:jc w:val="center"/>
              <w:rPr>
                <w:rFonts w:ascii="Times New Roman" w:hAnsi="Times New Roman"/>
                <w:sz w:val="24"/>
                <w:szCs w:val="24"/>
              </w:rPr>
            </w:pPr>
            <w:r w:rsidRPr="00EA2FAA">
              <w:rPr>
                <w:rFonts w:ascii="PT Astra Serif" w:hAnsi="PT Astra Serif"/>
                <w:sz w:val="24"/>
                <w:szCs w:val="24"/>
              </w:rPr>
              <w:t>математическая грамотность</w:t>
            </w:r>
          </w:p>
        </w:tc>
        <w:tc>
          <w:tcPr>
            <w:tcW w:w="2729" w:type="dxa"/>
            <w:tcBorders>
              <w:left w:val="single" w:sz="12" w:space="0" w:color="auto"/>
            </w:tcBorders>
            <w:shd w:val="clear" w:color="auto" w:fill="FFFFFF" w:themeFill="background1"/>
            <w:vAlign w:val="center"/>
          </w:tcPr>
          <w:p w:rsidR="00520522" w:rsidRPr="001F7E90" w:rsidRDefault="00037A8F" w:rsidP="00B52879">
            <w:pPr>
              <w:pStyle w:val="TableParagraph"/>
              <w:jc w:val="center"/>
              <w:rPr>
                <w:sz w:val="24"/>
                <w:szCs w:val="24"/>
              </w:rPr>
            </w:pPr>
            <w:r>
              <w:rPr>
                <w:sz w:val="24"/>
                <w:szCs w:val="24"/>
              </w:rPr>
              <w:t>9/56</w:t>
            </w:r>
          </w:p>
        </w:tc>
        <w:tc>
          <w:tcPr>
            <w:tcW w:w="2658" w:type="dxa"/>
            <w:tcBorders>
              <w:right w:val="single" w:sz="12" w:space="0" w:color="auto"/>
            </w:tcBorders>
            <w:shd w:val="clear" w:color="auto" w:fill="FFFFFF" w:themeFill="background1"/>
            <w:vAlign w:val="center"/>
          </w:tcPr>
          <w:p w:rsidR="00520522" w:rsidRPr="001F7E90" w:rsidRDefault="00A3710A" w:rsidP="00B52879">
            <w:pPr>
              <w:pStyle w:val="TableParagraph"/>
              <w:jc w:val="center"/>
              <w:rPr>
                <w:sz w:val="24"/>
                <w:szCs w:val="24"/>
              </w:rPr>
            </w:pPr>
            <w:r>
              <w:rPr>
                <w:sz w:val="24"/>
                <w:szCs w:val="24"/>
              </w:rPr>
              <w:t>16</w:t>
            </w:r>
          </w:p>
        </w:tc>
      </w:tr>
      <w:tr w:rsidR="00520522" w:rsidRPr="001F7E90" w:rsidTr="003D0346">
        <w:tc>
          <w:tcPr>
            <w:tcW w:w="846" w:type="dxa"/>
          </w:tcPr>
          <w:p w:rsidR="00520522" w:rsidRDefault="00520522" w:rsidP="00B52879">
            <w:pPr>
              <w:spacing w:after="0" w:line="240" w:lineRule="auto"/>
              <w:rPr>
                <w:rFonts w:ascii="Times New Roman" w:hAnsi="Times New Roman"/>
                <w:sz w:val="24"/>
                <w:szCs w:val="24"/>
              </w:rPr>
            </w:pPr>
            <w:r>
              <w:rPr>
                <w:rFonts w:ascii="Times New Roman" w:hAnsi="Times New Roman"/>
                <w:sz w:val="24"/>
                <w:szCs w:val="24"/>
              </w:rPr>
              <w:t>2</w:t>
            </w:r>
          </w:p>
        </w:tc>
        <w:tc>
          <w:tcPr>
            <w:tcW w:w="3685" w:type="dxa"/>
            <w:shd w:val="clear" w:color="auto" w:fill="FFFFFF" w:themeFill="background1"/>
          </w:tcPr>
          <w:p w:rsidR="00520522" w:rsidRPr="001F7E90" w:rsidRDefault="003C1A89" w:rsidP="00B52879">
            <w:pPr>
              <w:spacing w:after="0" w:line="240" w:lineRule="auto"/>
              <w:jc w:val="center"/>
              <w:rPr>
                <w:rFonts w:ascii="Times New Roman" w:hAnsi="Times New Roman"/>
                <w:sz w:val="24"/>
                <w:szCs w:val="24"/>
              </w:rPr>
            </w:pPr>
            <w:r>
              <w:rPr>
                <w:rFonts w:ascii="Times New Roman" w:hAnsi="Times New Roman"/>
                <w:sz w:val="24"/>
                <w:szCs w:val="24"/>
              </w:rPr>
              <w:t>читательская грамотность</w:t>
            </w:r>
          </w:p>
        </w:tc>
        <w:tc>
          <w:tcPr>
            <w:tcW w:w="2729" w:type="dxa"/>
            <w:tcBorders>
              <w:left w:val="single" w:sz="12" w:space="0" w:color="auto"/>
            </w:tcBorders>
            <w:shd w:val="clear" w:color="auto" w:fill="FFFFFF" w:themeFill="background1"/>
            <w:vAlign w:val="center"/>
          </w:tcPr>
          <w:p w:rsidR="00520522" w:rsidRPr="001F7E90" w:rsidRDefault="00037A8F" w:rsidP="00B52879">
            <w:pPr>
              <w:pStyle w:val="TableParagraph"/>
              <w:jc w:val="center"/>
              <w:rPr>
                <w:sz w:val="24"/>
                <w:szCs w:val="24"/>
              </w:rPr>
            </w:pPr>
            <w:r>
              <w:rPr>
                <w:sz w:val="24"/>
                <w:szCs w:val="24"/>
              </w:rPr>
              <w:t>66/112</w:t>
            </w:r>
          </w:p>
        </w:tc>
        <w:tc>
          <w:tcPr>
            <w:tcW w:w="2658" w:type="dxa"/>
            <w:tcBorders>
              <w:right w:val="single" w:sz="12" w:space="0" w:color="auto"/>
            </w:tcBorders>
            <w:shd w:val="clear" w:color="auto" w:fill="FFFFFF" w:themeFill="background1"/>
            <w:vAlign w:val="center"/>
          </w:tcPr>
          <w:p w:rsidR="00520522" w:rsidRPr="001F7E90" w:rsidRDefault="00A3710A" w:rsidP="00B52879">
            <w:pPr>
              <w:pStyle w:val="TableParagraph"/>
              <w:jc w:val="center"/>
              <w:rPr>
                <w:sz w:val="24"/>
                <w:szCs w:val="24"/>
              </w:rPr>
            </w:pPr>
            <w:r>
              <w:rPr>
                <w:sz w:val="24"/>
                <w:szCs w:val="24"/>
              </w:rPr>
              <w:t>59</w:t>
            </w:r>
          </w:p>
        </w:tc>
      </w:tr>
      <w:tr w:rsidR="00520522" w:rsidRPr="001F7E90" w:rsidTr="003D0346">
        <w:tc>
          <w:tcPr>
            <w:tcW w:w="846" w:type="dxa"/>
          </w:tcPr>
          <w:p w:rsidR="00520522" w:rsidRDefault="00520522" w:rsidP="00B52879">
            <w:pPr>
              <w:spacing w:after="0" w:line="240" w:lineRule="auto"/>
              <w:rPr>
                <w:rFonts w:ascii="Times New Roman" w:hAnsi="Times New Roman"/>
                <w:sz w:val="24"/>
                <w:szCs w:val="24"/>
              </w:rPr>
            </w:pPr>
            <w:r>
              <w:rPr>
                <w:rFonts w:ascii="Times New Roman" w:hAnsi="Times New Roman"/>
                <w:sz w:val="24"/>
                <w:szCs w:val="24"/>
              </w:rPr>
              <w:t>3</w:t>
            </w:r>
          </w:p>
        </w:tc>
        <w:tc>
          <w:tcPr>
            <w:tcW w:w="3685" w:type="dxa"/>
            <w:shd w:val="clear" w:color="auto" w:fill="FFFFFF" w:themeFill="background1"/>
          </w:tcPr>
          <w:p w:rsidR="00520522" w:rsidRPr="001F7E90" w:rsidRDefault="003C1A89" w:rsidP="00B52879">
            <w:pPr>
              <w:spacing w:after="0" w:line="240" w:lineRule="auto"/>
              <w:jc w:val="center"/>
              <w:rPr>
                <w:rFonts w:ascii="Times New Roman" w:hAnsi="Times New Roman"/>
                <w:sz w:val="24"/>
                <w:szCs w:val="24"/>
              </w:rPr>
            </w:pPr>
            <w:r>
              <w:rPr>
                <w:rFonts w:ascii="PT Astra Serif" w:hAnsi="PT Astra Serif"/>
                <w:sz w:val="24"/>
                <w:szCs w:val="24"/>
              </w:rPr>
              <w:t>естественнонаучная грамотность</w:t>
            </w:r>
          </w:p>
        </w:tc>
        <w:tc>
          <w:tcPr>
            <w:tcW w:w="2729" w:type="dxa"/>
            <w:tcBorders>
              <w:left w:val="single" w:sz="12" w:space="0" w:color="auto"/>
            </w:tcBorders>
            <w:shd w:val="clear" w:color="auto" w:fill="FFFFFF" w:themeFill="background1"/>
            <w:vAlign w:val="center"/>
          </w:tcPr>
          <w:p w:rsidR="00520522" w:rsidRPr="001F7E90" w:rsidRDefault="00037A8F" w:rsidP="00B52879">
            <w:pPr>
              <w:pStyle w:val="TableParagraph"/>
              <w:jc w:val="center"/>
              <w:rPr>
                <w:sz w:val="24"/>
                <w:szCs w:val="24"/>
              </w:rPr>
            </w:pPr>
            <w:r>
              <w:rPr>
                <w:sz w:val="24"/>
                <w:szCs w:val="24"/>
              </w:rPr>
              <w:t>20/84</w:t>
            </w:r>
          </w:p>
        </w:tc>
        <w:tc>
          <w:tcPr>
            <w:tcW w:w="2658" w:type="dxa"/>
            <w:tcBorders>
              <w:right w:val="single" w:sz="12" w:space="0" w:color="auto"/>
            </w:tcBorders>
            <w:shd w:val="clear" w:color="auto" w:fill="FFFFFF" w:themeFill="background1"/>
            <w:vAlign w:val="center"/>
          </w:tcPr>
          <w:p w:rsidR="00520522" w:rsidRPr="001F7E90" w:rsidRDefault="00A3710A" w:rsidP="00B52879">
            <w:pPr>
              <w:pStyle w:val="TableParagraph"/>
              <w:jc w:val="center"/>
              <w:rPr>
                <w:sz w:val="24"/>
                <w:szCs w:val="24"/>
              </w:rPr>
            </w:pPr>
            <w:r>
              <w:rPr>
                <w:sz w:val="24"/>
                <w:szCs w:val="24"/>
              </w:rPr>
              <w:t>24</w:t>
            </w:r>
          </w:p>
        </w:tc>
      </w:tr>
    </w:tbl>
    <w:p w:rsidR="002F3FA1" w:rsidRDefault="002F3FA1" w:rsidP="002F3FA1">
      <w:pPr>
        <w:spacing w:after="0" w:line="240" w:lineRule="auto"/>
        <w:jc w:val="both"/>
        <w:rPr>
          <w:rFonts w:ascii="Times New Roman" w:hAnsi="Times New Roman"/>
          <w:sz w:val="24"/>
          <w:szCs w:val="24"/>
        </w:rPr>
      </w:pPr>
    </w:p>
    <w:p w:rsidR="00DC11C7" w:rsidRDefault="00DC11C7" w:rsidP="00DC11C7">
      <w:pPr>
        <w:pStyle w:val="a5"/>
        <w:shd w:val="clear" w:color="auto" w:fill="FFFFFF"/>
        <w:spacing w:after="0" w:afterAutospacing="0"/>
        <w:ind w:firstLine="709"/>
        <w:jc w:val="both"/>
        <w:rPr>
          <w:rStyle w:val="a6"/>
          <w:rFonts w:ascii="PT Astra Serif" w:hAnsi="PT Astra Serif"/>
          <w:color w:val="333333"/>
        </w:rPr>
      </w:pPr>
      <w:r w:rsidRPr="007F380C">
        <w:rPr>
          <w:rStyle w:val="a6"/>
          <w:rFonts w:ascii="PT Astra Serif" w:hAnsi="PT Astra Serif"/>
          <w:color w:val="333333"/>
        </w:rPr>
        <w:t>Общие выводы</w:t>
      </w:r>
    </w:p>
    <w:p w:rsidR="00DC11C7" w:rsidRPr="00DC11C7" w:rsidRDefault="005D776F" w:rsidP="00DC11C7">
      <w:pPr>
        <w:pStyle w:val="a5"/>
        <w:shd w:val="clear" w:color="auto" w:fill="FFFFFF"/>
        <w:spacing w:after="0" w:afterAutospacing="0"/>
        <w:ind w:firstLine="709"/>
        <w:jc w:val="both"/>
        <w:rPr>
          <w:rFonts w:ascii="PT Astra Serif" w:hAnsi="PT Astra Serif" w:cs="Arial"/>
          <w:color w:val="333333"/>
          <w:sz w:val="27"/>
          <w:szCs w:val="27"/>
        </w:rPr>
      </w:pPr>
      <w:r>
        <w:rPr>
          <w:rFonts w:ascii="PT Astra Serif" w:hAnsi="PT Astra Serif"/>
        </w:rPr>
        <w:lastRenderedPageBreak/>
        <w:t>0</w:t>
      </w:r>
      <w:r w:rsidR="00DC11C7" w:rsidRPr="00E95A37">
        <w:rPr>
          <w:rFonts w:ascii="PT Astra Serif" w:hAnsi="PT Astra Serif"/>
        </w:rPr>
        <w:t xml:space="preserve">% участников продемонстрировали повышенный уровень компетентности (ЯНАО – 10,7%), </w:t>
      </w:r>
      <w:r>
        <w:rPr>
          <w:rFonts w:ascii="PT Astra Serif" w:hAnsi="PT Astra Serif"/>
        </w:rPr>
        <w:t>71</w:t>
      </w:r>
      <w:r w:rsidR="00DC11C7" w:rsidRPr="00E95A37">
        <w:rPr>
          <w:rFonts w:ascii="PT Astra Serif" w:hAnsi="PT Astra Serif"/>
        </w:rPr>
        <w:t xml:space="preserve">% - базовый (ЯНАО – 47,19%), </w:t>
      </w:r>
      <w:r>
        <w:rPr>
          <w:rFonts w:ascii="PT Astra Serif" w:hAnsi="PT Astra Serif"/>
        </w:rPr>
        <w:t>29</w:t>
      </w:r>
      <w:r w:rsidR="00DC11C7" w:rsidRPr="00E95A37">
        <w:rPr>
          <w:rFonts w:ascii="PT Astra Serif" w:hAnsi="PT Astra Serif"/>
        </w:rPr>
        <w:t xml:space="preserve">% - минимальный достаточный (ЯНАО – 31,43%), </w:t>
      </w:r>
      <w:r>
        <w:rPr>
          <w:rFonts w:ascii="PT Astra Serif" w:hAnsi="PT Astra Serif"/>
        </w:rPr>
        <w:t>0</w:t>
      </w:r>
      <w:r w:rsidR="00DC11C7" w:rsidRPr="00E95A37">
        <w:rPr>
          <w:rFonts w:ascii="PT Astra Serif" w:hAnsi="PT Astra Serif"/>
        </w:rPr>
        <w:t>% - низкий (ЯНАО – 10,68%).</w:t>
      </w:r>
    </w:p>
    <w:p w:rsidR="007A5183" w:rsidRDefault="00DC11C7" w:rsidP="00DC11C7">
      <w:pPr>
        <w:pStyle w:val="a5"/>
        <w:shd w:val="clear" w:color="auto" w:fill="FFFFFF"/>
        <w:tabs>
          <w:tab w:val="num" w:pos="360"/>
          <w:tab w:val="left" w:pos="993"/>
        </w:tabs>
        <w:spacing w:before="0" w:beforeAutospacing="0" w:after="0" w:afterAutospacing="0"/>
        <w:ind w:firstLine="709"/>
        <w:jc w:val="both"/>
        <w:rPr>
          <w:rFonts w:ascii="PT Astra Serif" w:hAnsi="PT Astra Serif"/>
        </w:rPr>
      </w:pPr>
      <w:r w:rsidRPr="00E95A37">
        <w:rPr>
          <w:rFonts w:ascii="PT Astra Serif" w:hAnsi="PT Astra Serif"/>
        </w:rPr>
        <w:t xml:space="preserve">В целом достаточный уровень компетентности (минимальный достаточный, базовый, повышенный) продемонстрировали </w:t>
      </w:r>
      <w:r w:rsidR="005D776F">
        <w:rPr>
          <w:rFonts w:ascii="PT Astra Serif" w:hAnsi="PT Astra Serif"/>
        </w:rPr>
        <w:t>14</w:t>
      </w:r>
      <w:r w:rsidRPr="00E95A37">
        <w:rPr>
          <w:rFonts w:ascii="PT Astra Serif" w:hAnsi="PT Astra Serif"/>
        </w:rPr>
        <w:t xml:space="preserve"> обучающихся, что составило </w:t>
      </w:r>
      <w:r w:rsidR="005D776F">
        <w:rPr>
          <w:rFonts w:ascii="PT Astra Serif" w:hAnsi="PT Astra Serif"/>
        </w:rPr>
        <w:t>100</w:t>
      </w:r>
      <w:r w:rsidRPr="00E95A37">
        <w:rPr>
          <w:rFonts w:ascii="PT Astra Serif" w:hAnsi="PT Astra Serif"/>
        </w:rPr>
        <w:t>% (</w:t>
      </w:r>
      <w:r w:rsidR="005D776F">
        <w:rPr>
          <w:rFonts w:ascii="PT Astra Serif" w:hAnsi="PT Astra Serif"/>
        </w:rPr>
        <w:t xml:space="preserve">Ноябрьск 91,27%, </w:t>
      </w:r>
      <w:r w:rsidRPr="00E95A37">
        <w:rPr>
          <w:rFonts w:ascii="PT Astra Serif" w:hAnsi="PT Astra Serif"/>
        </w:rPr>
        <w:t xml:space="preserve">ЯНАО – 89,32%). </w:t>
      </w:r>
    </w:p>
    <w:p w:rsidR="00DC11C7" w:rsidRDefault="00DC11C7" w:rsidP="00DC11C7">
      <w:pPr>
        <w:pStyle w:val="a5"/>
        <w:shd w:val="clear" w:color="auto" w:fill="FFFFFF"/>
        <w:tabs>
          <w:tab w:val="num" w:pos="360"/>
          <w:tab w:val="left" w:pos="993"/>
        </w:tabs>
        <w:spacing w:before="0" w:beforeAutospacing="0" w:after="0" w:afterAutospacing="0"/>
        <w:ind w:firstLine="709"/>
        <w:jc w:val="both"/>
        <w:rPr>
          <w:rFonts w:ascii="PT Astra Serif" w:hAnsi="PT Astra Serif"/>
        </w:rPr>
      </w:pPr>
      <w:r w:rsidRPr="00DC11C7">
        <w:rPr>
          <w:rFonts w:ascii="PT Astra Serif" w:hAnsi="PT Astra Serif"/>
        </w:rPr>
        <w:t xml:space="preserve">Средний балл по </w:t>
      </w:r>
      <w:r w:rsidR="00E13AD0">
        <w:rPr>
          <w:rFonts w:ascii="PT Astra Serif" w:hAnsi="PT Astra Serif"/>
        </w:rPr>
        <w:t>классу</w:t>
      </w:r>
      <w:r w:rsidRPr="00DC11C7">
        <w:rPr>
          <w:rFonts w:ascii="PT Astra Serif" w:hAnsi="PT Astra Serif"/>
        </w:rPr>
        <w:t xml:space="preserve"> по результатам тестирования составил </w:t>
      </w:r>
      <w:r w:rsidR="00E13AD0">
        <w:rPr>
          <w:rFonts w:ascii="PT Astra Serif" w:hAnsi="PT Astra Serif"/>
        </w:rPr>
        <w:t xml:space="preserve">6,8% </w:t>
      </w:r>
      <w:r w:rsidRPr="00DC11C7">
        <w:rPr>
          <w:rFonts w:ascii="PT Astra Serif" w:hAnsi="PT Astra Serif"/>
        </w:rPr>
        <w:t>(</w:t>
      </w:r>
      <w:r w:rsidR="00E13AD0">
        <w:rPr>
          <w:rFonts w:ascii="PT Astra Serif" w:hAnsi="PT Astra Serif"/>
        </w:rPr>
        <w:t xml:space="preserve">Ноябрьск -7,37%, </w:t>
      </w:r>
      <w:r w:rsidRPr="00DC11C7">
        <w:rPr>
          <w:rFonts w:ascii="PT Astra Serif" w:hAnsi="PT Astra Serif"/>
        </w:rPr>
        <w:t xml:space="preserve">ЯНАО – 7,17), средний процент выполнения – </w:t>
      </w:r>
      <w:r w:rsidR="00E13AD0">
        <w:rPr>
          <w:rFonts w:ascii="PT Astra Serif" w:hAnsi="PT Astra Serif"/>
        </w:rPr>
        <w:t>37,7</w:t>
      </w:r>
      <w:r w:rsidRPr="00DC11C7">
        <w:rPr>
          <w:rFonts w:ascii="PT Astra Serif" w:hAnsi="PT Astra Serif"/>
        </w:rPr>
        <w:t>% (</w:t>
      </w:r>
      <w:r w:rsidR="00E13AD0">
        <w:rPr>
          <w:rFonts w:ascii="PT Astra Serif" w:hAnsi="PT Astra Serif"/>
        </w:rPr>
        <w:t xml:space="preserve">Ноябрьск -40,9, </w:t>
      </w:r>
      <w:r w:rsidRPr="00DC11C7">
        <w:rPr>
          <w:rFonts w:ascii="PT Astra Serif" w:hAnsi="PT Astra Serif"/>
        </w:rPr>
        <w:t>ЯНАО – 39,84%).</w:t>
      </w:r>
    </w:p>
    <w:p w:rsidR="00DC11C7" w:rsidRPr="003D0DE4" w:rsidRDefault="00DC11C7" w:rsidP="00DC11C7">
      <w:pPr>
        <w:pStyle w:val="a5"/>
        <w:shd w:val="clear" w:color="auto" w:fill="FFFFFF"/>
        <w:tabs>
          <w:tab w:val="num" w:pos="360"/>
          <w:tab w:val="left" w:pos="993"/>
        </w:tabs>
        <w:spacing w:before="0" w:beforeAutospacing="0" w:after="0" w:afterAutospacing="0"/>
        <w:ind w:firstLine="709"/>
        <w:jc w:val="both"/>
        <w:rPr>
          <w:rFonts w:ascii="PT Astra Serif" w:hAnsi="PT Astra Serif" w:cs="Arial"/>
        </w:rPr>
      </w:pPr>
      <w:r w:rsidRPr="003D0DE4">
        <w:rPr>
          <w:rFonts w:ascii="PT Astra Serif" w:hAnsi="PT Astra Serif"/>
        </w:rPr>
        <w:t xml:space="preserve">Процент успешности выполнения по типу «Принятие решения» составил </w:t>
      </w:r>
      <w:r w:rsidR="00386FDA">
        <w:rPr>
          <w:rFonts w:ascii="PT Astra Serif" w:hAnsi="PT Astra Serif"/>
        </w:rPr>
        <w:t>51,2</w:t>
      </w:r>
      <w:r w:rsidRPr="003D0DE4">
        <w:rPr>
          <w:rFonts w:ascii="PT Astra Serif" w:hAnsi="PT Astra Serif"/>
        </w:rPr>
        <w:t xml:space="preserve">% (ЯНАО – 55,81%), «Внезапно возникшие неполадки» - </w:t>
      </w:r>
      <w:r w:rsidR="00386FDA">
        <w:rPr>
          <w:rFonts w:ascii="PT Astra Serif" w:hAnsi="PT Astra Serif"/>
        </w:rPr>
        <w:t>23,8</w:t>
      </w:r>
      <w:r w:rsidRPr="003D0DE4">
        <w:rPr>
          <w:rFonts w:ascii="PT Astra Serif" w:hAnsi="PT Astra Serif"/>
        </w:rPr>
        <w:t xml:space="preserve">% (ЯНАО – 39,06%), «Анализ и планирование» - </w:t>
      </w:r>
      <w:r w:rsidR="00386FDA">
        <w:rPr>
          <w:rFonts w:ascii="PT Astra Serif" w:hAnsi="PT Astra Serif"/>
        </w:rPr>
        <w:t>38,1</w:t>
      </w:r>
      <w:r w:rsidRPr="003D0DE4">
        <w:rPr>
          <w:rFonts w:ascii="PT Astra Serif" w:hAnsi="PT Astra Serif"/>
        </w:rPr>
        <w:t>% (ЯНАО – 24,64%).</w:t>
      </w:r>
    </w:p>
    <w:p w:rsidR="00DC11C7" w:rsidRDefault="00326DDB" w:rsidP="00326DDB">
      <w:pPr>
        <w:spacing w:after="0" w:line="240" w:lineRule="auto"/>
        <w:ind w:firstLine="708"/>
        <w:jc w:val="both"/>
        <w:rPr>
          <w:rFonts w:ascii="PT Astra Serif" w:hAnsi="PT Astra Serif"/>
          <w:sz w:val="24"/>
          <w:szCs w:val="24"/>
        </w:rPr>
      </w:pPr>
      <w:r w:rsidRPr="008D3EA8">
        <w:rPr>
          <w:rFonts w:ascii="PT Astra Serif" w:hAnsi="PT Astra Serif"/>
          <w:sz w:val="24"/>
          <w:szCs w:val="24"/>
        </w:rPr>
        <w:t xml:space="preserve">По содержательны линиям наибольшие затруднения у десятиклассников вызвали задания по математике, успешность выполнения составила </w:t>
      </w:r>
      <w:r>
        <w:rPr>
          <w:rFonts w:ascii="PT Astra Serif" w:hAnsi="PT Astra Serif"/>
          <w:sz w:val="24"/>
          <w:szCs w:val="24"/>
        </w:rPr>
        <w:t>16% (Ноябрьск</w:t>
      </w:r>
      <w:r w:rsidRPr="008D3EA8">
        <w:rPr>
          <w:rFonts w:ascii="PT Astra Serif" w:hAnsi="PT Astra Serif"/>
          <w:sz w:val="24"/>
          <w:szCs w:val="24"/>
        </w:rPr>
        <w:t>25,2%</w:t>
      </w:r>
      <w:r>
        <w:rPr>
          <w:rFonts w:ascii="PT Astra Serif" w:hAnsi="PT Astra Serif"/>
          <w:sz w:val="24"/>
          <w:szCs w:val="24"/>
        </w:rPr>
        <w:t>)</w:t>
      </w:r>
      <w:r w:rsidRPr="008D3EA8">
        <w:rPr>
          <w:rFonts w:ascii="PT Astra Serif" w:hAnsi="PT Astra Serif"/>
          <w:sz w:val="24"/>
          <w:szCs w:val="24"/>
        </w:rPr>
        <w:t xml:space="preserve">. По естествознанию процент выполнения составил </w:t>
      </w:r>
      <w:r>
        <w:rPr>
          <w:rFonts w:ascii="PT Astra Serif" w:hAnsi="PT Astra Serif"/>
          <w:sz w:val="24"/>
          <w:szCs w:val="24"/>
        </w:rPr>
        <w:t>24% (Ноябрьск</w:t>
      </w:r>
      <w:r w:rsidRPr="008D3EA8">
        <w:rPr>
          <w:rFonts w:ascii="PT Astra Serif" w:hAnsi="PT Astra Serif"/>
          <w:sz w:val="24"/>
          <w:szCs w:val="24"/>
        </w:rPr>
        <w:t>39,6%</w:t>
      </w:r>
      <w:r>
        <w:rPr>
          <w:rFonts w:ascii="PT Astra Serif" w:hAnsi="PT Astra Serif"/>
          <w:sz w:val="24"/>
          <w:szCs w:val="24"/>
        </w:rPr>
        <w:t>)</w:t>
      </w:r>
      <w:r w:rsidRPr="008D3EA8">
        <w:rPr>
          <w:rFonts w:ascii="PT Astra Serif" w:hAnsi="PT Astra Serif"/>
          <w:sz w:val="24"/>
          <w:szCs w:val="24"/>
        </w:rPr>
        <w:t xml:space="preserve">, читательской грамотности – </w:t>
      </w:r>
      <w:r>
        <w:rPr>
          <w:rFonts w:ascii="PT Astra Serif" w:hAnsi="PT Astra Serif"/>
          <w:sz w:val="24"/>
          <w:szCs w:val="24"/>
        </w:rPr>
        <w:t>59% (Ноябрьск -</w:t>
      </w:r>
      <w:r w:rsidRPr="008D3EA8">
        <w:rPr>
          <w:rFonts w:ascii="PT Astra Serif" w:hAnsi="PT Astra Serif"/>
          <w:sz w:val="24"/>
          <w:szCs w:val="24"/>
        </w:rPr>
        <w:t>49,8%</w:t>
      </w:r>
      <w:r>
        <w:rPr>
          <w:rFonts w:ascii="PT Astra Serif" w:hAnsi="PT Astra Serif"/>
          <w:sz w:val="24"/>
          <w:szCs w:val="24"/>
        </w:rPr>
        <w:t>).</w:t>
      </w:r>
      <w:r w:rsidR="007B3EF1">
        <w:rPr>
          <w:rFonts w:ascii="PT Astra Serif" w:hAnsi="PT Astra Serif"/>
          <w:sz w:val="24"/>
          <w:szCs w:val="24"/>
        </w:rPr>
        <w:t xml:space="preserve"> </w:t>
      </w:r>
      <w:r w:rsidR="00FD41A0">
        <w:rPr>
          <w:rFonts w:ascii="PT Astra Serif" w:hAnsi="PT Astra Serif"/>
          <w:sz w:val="24"/>
          <w:szCs w:val="24"/>
        </w:rPr>
        <w:t>Менее проблемной для тестируемых оказалась область «читательская грамотность».</w:t>
      </w:r>
    </w:p>
    <w:p w:rsidR="001D04E8" w:rsidRPr="004937EB" w:rsidRDefault="001D04E8" w:rsidP="001D04E8">
      <w:pPr>
        <w:pStyle w:val="a7"/>
        <w:spacing w:after="0" w:line="240" w:lineRule="auto"/>
        <w:ind w:firstLine="709"/>
        <w:jc w:val="both"/>
        <w:rPr>
          <w:rFonts w:ascii="PT Astra Serif" w:hAnsi="PT Astra Serif"/>
          <w:sz w:val="24"/>
          <w:szCs w:val="24"/>
        </w:rPr>
      </w:pPr>
      <w:r w:rsidRPr="007F380C">
        <w:rPr>
          <w:rFonts w:ascii="PT Astra Serif" w:hAnsi="PT Astra Serif"/>
          <w:sz w:val="24"/>
          <w:szCs w:val="24"/>
        </w:rPr>
        <w:t>Чаще всего трудность заданий была вызвана следующими проблемами</w:t>
      </w:r>
      <w:r w:rsidRPr="004937EB">
        <w:rPr>
          <w:rFonts w:ascii="PT Astra Serif" w:hAnsi="PT Astra Serif"/>
          <w:sz w:val="24"/>
          <w:szCs w:val="24"/>
        </w:rPr>
        <w:t>:</w:t>
      </w:r>
    </w:p>
    <w:p w:rsidR="001D04E8" w:rsidRPr="004937EB" w:rsidRDefault="001D04E8" w:rsidP="001D04E8">
      <w:pPr>
        <w:pStyle w:val="a4"/>
        <w:widowControl w:val="0"/>
        <w:numPr>
          <w:ilvl w:val="2"/>
          <w:numId w:val="3"/>
        </w:numPr>
        <w:tabs>
          <w:tab w:val="left" w:pos="1055"/>
        </w:tabs>
        <w:autoSpaceDE w:val="0"/>
        <w:autoSpaceDN w:val="0"/>
        <w:spacing w:after="0" w:line="240" w:lineRule="auto"/>
        <w:ind w:left="0" w:firstLine="709"/>
        <w:contextualSpacing w:val="0"/>
        <w:jc w:val="both"/>
        <w:rPr>
          <w:rFonts w:ascii="PT Astra Serif" w:hAnsi="PT Astra Serif"/>
          <w:sz w:val="24"/>
          <w:szCs w:val="24"/>
        </w:rPr>
      </w:pPr>
      <w:r w:rsidRPr="004937EB">
        <w:rPr>
          <w:rFonts w:ascii="PT Astra Serif" w:hAnsi="PT Astra Serif"/>
          <w:sz w:val="24"/>
          <w:szCs w:val="24"/>
        </w:rPr>
        <w:t>Непривычное использование табличной информации (учесть товар, имеющийся в наличии, рассчитать дату заказа с учётом времени доставки (задание №</w:t>
      </w:r>
      <w:r w:rsidRPr="004937EB">
        <w:rPr>
          <w:rFonts w:ascii="PT Astra Serif" w:hAnsi="PT Astra Serif"/>
          <w:spacing w:val="-13"/>
          <w:sz w:val="24"/>
          <w:szCs w:val="24"/>
        </w:rPr>
        <w:t xml:space="preserve"> </w:t>
      </w:r>
      <w:r w:rsidRPr="004937EB">
        <w:rPr>
          <w:rFonts w:ascii="PT Astra Serif" w:hAnsi="PT Astra Serif"/>
          <w:sz w:val="24"/>
          <w:szCs w:val="24"/>
        </w:rPr>
        <w:t>6)).</w:t>
      </w:r>
    </w:p>
    <w:p w:rsidR="001D04E8" w:rsidRPr="004937EB" w:rsidRDefault="001D04E8" w:rsidP="001D04E8">
      <w:pPr>
        <w:pStyle w:val="a4"/>
        <w:widowControl w:val="0"/>
        <w:numPr>
          <w:ilvl w:val="2"/>
          <w:numId w:val="3"/>
        </w:numPr>
        <w:tabs>
          <w:tab w:val="left" w:pos="1055"/>
        </w:tabs>
        <w:autoSpaceDE w:val="0"/>
        <w:autoSpaceDN w:val="0"/>
        <w:spacing w:after="0" w:line="240" w:lineRule="auto"/>
        <w:ind w:left="0" w:firstLine="709"/>
        <w:contextualSpacing w:val="0"/>
        <w:jc w:val="both"/>
        <w:rPr>
          <w:rFonts w:ascii="PT Astra Serif" w:hAnsi="PT Astra Serif"/>
          <w:sz w:val="24"/>
          <w:szCs w:val="24"/>
        </w:rPr>
      </w:pPr>
      <w:r w:rsidRPr="004937EB">
        <w:rPr>
          <w:rFonts w:ascii="PT Astra Serif" w:hAnsi="PT Astra Serif"/>
          <w:sz w:val="24"/>
          <w:szCs w:val="24"/>
        </w:rPr>
        <w:t>Незнакомый графический источник «Цветовой круг», неумение разобраться со схемой, неумение сопоставить информацию из трёх источников: текстовый, графический, табличный (задание №</w:t>
      </w:r>
      <w:r w:rsidRPr="004937EB">
        <w:rPr>
          <w:rFonts w:ascii="PT Astra Serif" w:hAnsi="PT Astra Serif"/>
          <w:spacing w:val="-2"/>
          <w:sz w:val="24"/>
          <w:szCs w:val="24"/>
        </w:rPr>
        <w:t xml:space="preserve"> </w:t>
      </w:r>
      <w:r w:rsidRPr="004937EB">
        <w:rPr>
          <w:rFonts w:ascii="PT Astra Serif" w:hAnsi="PT Astra Serif"/>
          <w:sz w:val="24"/>
          <w:szCs w:val="24"/>
        </w:rPr>
        <w:t>15).</w:t>
      </w:r>
    </w:p>
    <w:p w:rsidR="001D04E8" w:rsidRPr="004937EB" w:rsidRDefault="001D04E8" w:rsidP="001D04E8">
      <w:pPr>
        <w:pStyle w:val="a4"/>
        <w:widowControl w:val="0"/>
        <w:numPr>
          <w:ilvl w:val="2"/>
          <w:numId w:val="3"/>
        </w:numPr>
        <w:tabs>
          <w:tab w:val="left" w:pos="1055"/>
        </w:tabs>
        <w:autoSpaceDE w:val="0"/>
        <w:autoSpaceDN w:val="0"/>
        <w:spacing w:after="0" w:line="240" w:lineRule="auto"/>
        <w:ind w:left="0" w:firstLine="709"/>
        <w:contextualSpacing w:val="0"/>
        <w:jc w:val="both"/>
        <w:rPr>
          <w:rFonts w:ascii="PT Astra Serif" w:hAnsi="PT Astra Serif"/>
          <w:sz w:val="24"/>
          <w:szCs w:val="24"/>
        </w:rPr>
      </w:pPr>
      <w:r w:rsidRPr="004937EB">
        <w:rPr>
          <w:rFonts w:ascii="PT Astra Serif" w:hAnsi="PT Astra Serif"/>
          <w:sz w:val="24"/>
          <w:szCs w:val="24"/>
        </w:rPr>
        <w:t>При размещении продуктов на полках холодильника использовали собственный опыт, а не правила, изложенные в источнике (задание №</w:t>
      </w:r>
      <w:r w:rsidRPr="004937EB">
        <w:rPr>
          <w:rFonts w:ascii="PT Astra Serif" w:hAnsi="PT Astra Serif"/>
          <w:spacing w:val="-14"/>
          <w:sz w:val="24"/>
          <w:szCs w:val="24"/>
        </w:rPr>
        <w:t xml:space="preserve"> </w:t>
      </w:r>
      <w:r w:rsidRPr="004937EB">
        <w:rPr>
          <w:rFonts w:ascii="PT Astra Serif" w:hAnsi="PT Astra Serif"/>
          <w:sz w:val="24"/>
          <w:szCs w:val="24"/>
        </w:rPr>
        <w:t>17).</w:t>
      </w:r>
    </w:p>
    <w:p w:rsidR="001D04E8" w:rsidRPr="004937EB" w:rsidRDefault="001D04E8" w:rsidP="001D04E8">
      <w:pPr>
        <w:pStyle w:val="a4"/>
        <w:widowControl w:val="0"/>
        <w:numPr>
          <w:ilvl w:val="2"/>
          <w:numId w:val="3"/>
        </w:numPr>
        <w:tabs>
          <w:tab w:val="left" w:pos="1055"/>
        </w:tabs>
        <w:autoSpaceDE w:val="0"/>
        <w:autoSpaceDN w:val="0"/>
        <w:spacing w:after="0" w:line="240" w:lineRule="auto"/>
        <w:ind w:left="0" w:firstLine="709"/>
        <w:contextualSpacing w:val="0"/>
        <w:jc w:val="both"/>
        <w:rPr>
          <w:rFonts w:ascii="PT Astra Serif" w:hAnsi="PT Astra Serif"/>
          <w:sz w:val="24"/>
          <w:szCs w:val="24"/>
        </w:rPr>
      </w:pPr>
      <w:r w:rsidRPr="004937EB">
        <w:rPr>
          <w:rFonts w:ascii="PT Astra Serif" w:hAnsi="PT Astra Serif"/>
          <w:sz w:val="24"/>
          <w:szCs w:val="24"/>
        </w:rPr>
        <w:t>Составной источник: текстовый, табличный, графический (рисунок), требовалось объединение информации (задание №</w:t>
      </w:r>
      <w:r w:rsidRPr="004937EB">
        <w:rPr>
          <w:rFonts w:ascii="PT Astra Serif" w:hAnsi="PT Astra Serif"/>
          <w:spacing w:val="-6"/>
          <w:sz w:val="24"/>
          <w:szCs w:val="24"/>
        </w:rPr>
        <w:t xml:space="preserve"> </w:t>
      </w:r>
      <w:r w:rsidRPr="004937EB">
        <w:rPr>
          <w:rFonts w:ascii="PT Astra Serif" w:hAnsi="PT Astra Serif"/>
          <w:sz w:val="24"/>
          <w:szCs w:val="24"/>
        </w:rPr>
        <w:t>4).</w:t>
      </w:r>
    </w:p>
    <w:p w:rsidR="001D04E8" w:rsidRPr="004937EB" w:rsidRDefault="001D04E8" w:rsidP="001D04E8">
      <w:pPr>
        <w:pStyle w:val="a4"/>
        <w:widowControl w:val="0"/>
        <w:numPr>
          <w:ilvl w:val="2"/>
          <w:numId w:val="3"/>
        </w:numPr>
        <w:tabs>
          <w:tab w:val="left" w:pos="1055"/>
        </w:tabs>
        <w:autoSpaceDE w:val="0"/>
        <w:autoSpaceDN w:val="0"/>
        <w:spacing w:after="0" w:line="240" w:lineRule="auto"/>
        <w:ind w:left="0" w:firstLine="709"/>
        <w:contextualSpacing w:val="0"/>
        <w:jc w:val="both"/>
        <w:rPr>
          <w:rFonts w:ascii="PT Astra Serif" w:hAnsi="PT Astra Serif"/>
          <w:sz w:val="24"/>
          <w:szCs w:val="24"/>
        </w:rPr>
      </w:pPr>
      <w:r w:rsidRPr="004937EB">
        <w:rPr>
          <w:rFonts w:ascii="PT Astra Serif" w:hAnsi="PT Astra Serif"/>
          <w:sz w:val="24"/>
          <w:szCs w:val="24"/>
        </w:rPr>
        <w:t>Составной источник: текстовый и табличный, требовалось рассмотреть варианты и выбрать единственный, подходящий под условия задания (задание №</w:t>
      </w:r>
      <w:r w:rsidRPr="004937EB">
        <w:rPr>
          <w:rFonts w:ascii="PT Astra Serif" w:hAnsi="PT Astra Serif"/>
          <w:spacing w:val="-10"/>
          <w:sz w:val="24"/>
          <w:szCs w:val="24"/>
        </w:rPr>
        <w:t xml:space="preserve"> </w:t>
      </w:r>
      <w:r w:rsidRPr="004937EB">
        <w:rPr>
          <w:rFonts w:ascii="PT Astra Serif" w:hAnsi="PT Astra Serif"/>
          <w:sz w:val="24"/>
          <w:szCs w:val="24"/>
        </w:rPr>
        <w:t>12).</w:t>
      </w:r>
    </w:p>
    <w:p w:rsidR="00FD41A0" w:rsidRDefault="001D04E8" w:rsidP="001D04E8">
      <w:pPr>
        <w:spacing w:after="0" w:line="240" w:lineRule="auto"/>
        <w:ind w:firstLine="708"/>
        <w:jc w:val="both"/>
        <w:rPr>
          <w:rFonts w:ascii="PT Astra Serif" w:hAnsi="PT Astra Serif"/>
          <w:sz w:val="24"/>
          <w:szCs w:val="24"/>
        </w:rPr>
      </w:pPr>
      <w:r w:rsidRPr="00FF5FDB">
        <w:rPr>
          <w:rFonts w:ascii="PT Astra Serif" w:hAnsi="PT Astra Serif"/>
          <w:sz w:val="24"/>
          <w:szCs w:val="24"/>
        </w:rPr>
        <w:t>Есть схема и описание принципа работы незнакомого устройства, требовалось понять причину описанной неисправности (задание №</w:t>
      </w:r>
      <w:r w:rsidRPr="00FF5FDB">
        <w:rPr>
          <w:rFonts w:ascii="PT Astra Serif" w:hAnsi="PT Astra Serif"/>
          <w:spacing w:val="-7"/>
          <w:sz w:val="24"/>
          <w:szCs w:val="24"/>
        </w:rPr>
        <w:t xml:space="preserve"> </w:t>
      </w:r>
      <w:r w:rsidRPr="00FF5FDB">
        <w:rPr>
          <w:rFonts w:ascii="PT Astra Serif" w:hAnsi="PT Astra Serif"/>
          <w:sz w:val="24"/>
          <w:szCs w:val="24"/>
        </w:rPr>
        <w:t>18)</w:t>
      </w:r>
      <w:r w:rsidR="0085610B">
        <w:rPr>
          <w:rFonts w:ascii="PT Astra Serif" w:hAnsi="PT Astra Serif"/>
          <w:sz w:val="24"/>
          <w:szCs w:val="24"/>
        </w:rPr>
        <w:t>.</w:t>
      </w:r>
    </w:p>
    <w:p w:rsidR="00D83E50" w:rsidRPr="00555CEC" w:rsidRDefault="00D83E50" w:rsidP="00D83E50">
      <w:pPr>
        <w:pStyle w:val="a4"/>
        <w:widowControl w:val="0"/>
        <w:tabs>
          <w:tab w:val="left" w:pos="981"/>
        </w:tabs>
        <w:autoSpaceDE w:val="0"/>
        <w:autoSpaceDN w:val="0"/>
        <w:spacing w:after="0" w:line="240" w:lineRule="auto"/>
        <w:ind w:left="0" w:firstLine="709"/>
        <w:contextualSpacing w:val="0"/>
        <w:rPr>
          <w:rFonts w:ascii="PT Astra Serif" w:hAnsi="PT Astra Serif"/>
          <w:b/>
          <w:sz w:val="24"/>
          <w:szCs w:val="24"/>
        </w:rPr>
      </w:pPr>
      <w:r w:rsidRPr="00555CEC">
        <w:rPr>
          <w:rFonts w:ascii="PT Astra Serif" w:hAnsi="PT Astra Serif"/>
          <w:b/>
          <w:sz w:val="24"/>
          <w:szCs w:val="24"/>
        </w:rPr>
        <w:t>Рекомендации по формированию компетентности в решении</w:t>
      </w:r>
      <w:r w:rsidRPr="00555CEC">
        <w:rPr>
          <w:rFonts w:ascii="PT Astra Serif" w:hAnsi="PT Astra Serif"/>
          <w:b/>
          <w:spacing w:val="-2"/>
          <w:sz w:val="24"/>
          <w:szCs w:val="24"/>
        </w:rPr>
        <w:t xml:space="preserve"> </w:t>
      </w:r>
      <w:r w:rsidRPr="00555CEC">
        <w:rPr>
          <w:rFonts w:ascii="PT Astra Serif" w:hAnsi="PT Astra Serif"/>
          <w:b/>
          <w:sz w:val="24"/>
          <w:szCs w:val="24"/>
        </w:rPr>
        <w:t>проблем</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i/>
          <w:sz w:val="24"/>
          <w:szCs w:val="24"/>
        </w:rPr>
      </w:pPr>
      <w:r>
        <w:rPr>
          <w:rFonts w:ascii="PT Astra Serif" w:hAnsi="PT Astra Serif"/>
          <w:sz w:val="24"/>
          <w:szCs w:val="24"/>
        </w:rPr>
        <w:tab/>
      </w:r>
      <w:r w:rsidR="00D83E50" w:rsidRPr="00C417A9">
        <w:rPr>
          <w:rFonts w:ascii="PT Astra Serif" w:hAnsi="PT Astra Serif"/>
          <w:sz w:val="24"/>
          <w:szCs w:val="24"/>
        </w:rPr>
        <w:t>Обратить особое внимание на математическую подготовку обучающихся: чтение схем, таблиц,</w:t>
      </w:r>
      <w:r w:rsidR="00D83E50" w:rsidRPr="00C417A9">
        <w:rPr>
          <w:rFonts w:ascii="PT Astra Serif" w:hAnsi="PT Astra Serif"/>
          <w:spacing w:val="-3"/>
          <w:sz w:val="24"/>
          <w:szCs w:val="24"/>
        </w:rPr>
        <w:t xml:space="preserve"> </w:t>
      </w:r>
      <w:r w:rsidR="00D83E50" w:rsidRPr="00C417A9">
        <w:rPr>
          <w:rFonts w:ascii="PT Astra Serif" w:hAnsi="PT Astra Serif"/>
          <w:sz w:val="24"/>
          <w:szCs w:val="24"/>
        </w:rPr>
        <w:t>диаграмм</w:t>
      </w:r>
      <w:r w:rsidR="00D83E50" w:rsidRPr="00C417A9">
        <w:rPr>
          <w:rFonts w:ascii="PT Astra Serif" w:hAnsi="PT Astra Serif"/>
          <w:i/>
          <w:sz w:val="24"/>
          <w:szCs w:val="24"/>
        </w:rPr>
        <w:t>.</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sz w:val="24"/>
          <w:szCs w:val="24"/>
        </w:rPr>
      </w:pPr>
      <w:r>
        <w:rPr>
          <w:rFonts w:ascii="PT Astra Serif" w:hAnsi="PT Astra Serif"/>
          <w:sz w:val="24"/>
          <w:szCs w:val="24"/>
        </w:rPr>
        <w:tab/>
      </w:r>
      <w:r w:rsidR="00D83E50" w:rsidRPr="00C417A9">
        <w:rPr>
          <w:rFonts w:ascii="PT Astra Serif" w:hAnsi="PT Astra Serif"/>
          <w:sz w:val="24"/>
          <w:szCs w:val="24"/>
        </w:rPr>
        <w:t>Включать в обучение задания, содержащие нетекстовый и составной источники информации, не только на занятиях математического и естественнонаучного цикла, но и на предметах гуманитарного</w:t>
      </w:r>
      <w:r w:rsidR="00D83E50" w:rsidRPr="00C417A9">
        <w:rPr>
          <w:rFonts w:ascii="PT Astra Serif" w:hAnsi="PT Astra Serif"/>
          <w:spacing w:val="-9"/>
          <w:sz w:val="24"/>
          <w:szCs w:val="24"/>
        </w:rPr>
        <w:t xml:space="preserve"> </w:t>
      </w:r>
      <w:r w:rsidR="00D83E50" w:rsidRPr="00C417A9">
        <w:rPr>
          <w:rFonts w:ascii="PT Astra Serif" w:hAnsi="PT Astra Serif"/>
          <w:sz w:val="24"/>
          <w:szCs w:val="24"/>
        </w:rPr>
        <w:t>цикла.</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sz w:val="24"/>
          <w:szCs w:val="24"/>
        </w:rPr>
      </w:pPr>
      <w:r>
        <w:rPr>
          <w:rFonts w:ascii="PT Astra Serif" w:hAnsi="PT Astra Serif"/>
          <w:sz w:val="24"/>
          <w:szCs w:val="24"/>
        </w:rPr>
        <w:tab/>
      </w:r>
      <w:r w:rsidR="00D83E50" w:rsidRPr="00C417A9">
        <w:rPr>
          <w:rFonts w:ascii="PT Astra Serif" w:hAnsi="PT Astra Serif"/>
          <w:sz w:val="24"/>
          <w:szCs w:val="24"/>
        </w:rPr>
        <w:t>Формировать навыки смыслового чтения и работы с информацией, представленной разными видами нетекстовых источников. Предлагать задания на сопоставление информации, интеграцию, установление истинности, установление последовательности выполнения</w:t>
      </w:r>
      <w:r w:rsidR="00D83E50" w:rsidRPr="00C417A9">
        <w:rPr>
          <w:rFonts w:ascii="PT Astra Serif" w:hAnsi="PT Astra Serif"/>
          <w:spacing w:val="-3"/>
          <w:sz w:val="24"/>
          <w:szCs w:val="24"/>
        </w:rPr>
        <w:t xml:space="preserve"> </w:t>
      </w:r>
      <w:r w:rsidR="00D83E50" w:rsidRPr="00C417A9">
        <w:rPr>
          <w:rFonts w:ascii="PT Astra Serif" w:hAnsi="PT Astra Serif"/>
          <w:sz w:val="24"/>
          <w:szCs w:val="24"/>
        </w:rPr>
        <w:t>действий.</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sz w:val="24"/>
          <w:szCs w:val="24"/>
        </w:rPr>
      </w:pPr>
      <w:r>
        <w:rPr>
          <w:rFonts w:ascii="PT Astra Serif" w:hAnsi="PT Astra Serif"/>
          <w:sz w:val="24"/>
          <w:szCs w:val="24"/>
        </w:rPr>
        <w:tab/>
      </w:r>
      <w:r w:rsidR="00D83E50" w:rsidRPr="00C417A9">
        <w:rPr>
          <w:rFonts w:ascii="PT Astra Serif" w:hAnsi="PT Astra Serif"/>
          <w:sz w:val="24"/>
          <w:szCs w:val="24"/>
        </w:rPr>
        <w:t xml:space="preserve">Предоставлять обучающимся возможность приобретать опыт выполнения заданий по решению проблем, формировать познавательные </w:t>
      </w:r>
      <w:proofErr w:type="spellStart"/>
      <w:r w:rsidR="00D83E50" w:rsidRPr="00C417A9">
        <w:rPr>
          <w:rFonts w:ascii="PT Astra Serif" w:hAnsi="PT Astra Serif"/>
          <w:sz w:val="24"/>
          <w:szCs w:val="24"/>
        </w:rPr>
        <w:t>общеучебные</w:t>
      </w:r>
      <w:proofErr w:type="spellEnd"/>
      <w:r w:rsidR="00D83E50" w:rsidRPr="00C417A9">
        <w:rPr>
          <w:rFonts w:ascii="PT Astra Serif" w:hAnsi="PT Astra Serif"/>
          <w:sz w:val="24"/>
          <w:szCs w:val="24"/>
        </w:rPr>
        <w:t xml:space="preserve"> умения и навыки рассуждений системно и</w:t>
      </w:r>
      <w:r w:rsidR="00D83E50" w:rsidRPr="00C417A9">
        <w:rPr>
          <w:rFonts w:ascii="PT Astra Serif" w:hAnsi="PT Astra Serif"/>
          <w:spacing w:val="-1"/>
          <w:sz w:val="24"/>
          <w:szCs w:val="24"/>
        </w:rPr>
        <w:t xml:space="preserve"> </w:t>
      </w:r>
      <w:r w:rsidR="00D83E50" w:rsidRPr="00C417A9">
        <w:rPr>
          <w:rFonts w:ascii="PT Astra Serif" w:hAnsi="PT Astra Serif"/>
          <w:sz w:val="24"/>
          <w:szCs w:val="24"/>
        </w:rPr>
        <w:t>систематически.</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sz w:val="24"/>
          <w:szCs w:val="24"/>
        </w:rPr>
      </w:pPr>
      <w:r>
        <w:rPr>
          <w:rFonts w:ascii="PT Astra Serif" w:hAnsi="PT Astra Serif"/>
          <w:sz w:val="24"/>
          <w:szCs w:val="24"/>
        </w:rPr>
        <w:tab/>
      </w:r>
      <w:r w:rsidR="00D83E50" w:rsidRPr="00C417A9">
        <w:rPr>
          <w:rFonts w:ascii="PT Astra Serif" w:hAnsi="PT Astra Serif"/>
          <w:sz w:val="24"/>
          <w:szCs w:val="24"/>
        </w:rPr>
        <w:t>Предлагать многошаговые задания и учить планированию собственной деятельности по выполнению</w:t>
      </w:r>
      <w:r w:rsidR="00D83E50" w:rsidRPr="00C417A9">
        <w:rPr>
          <w:rFonts w:ascii="PT Astra Serif" w:hAnsi="PT Astra Serif"/>
          <w:spacing w:val="-1"/>
          <w:sz w:val="24"/>
          <w:szCs w:val="24"/>
        </w:rPr>
        <w:t xml:space="preserve"> </w:t>
      </w:r>
      <w:r w:rsidR="00D83E50" w:rsidRPr="00C417A9">
        <w:rPr>
          <w:rFonts w:ascii="PT Astra Serif" w:hAnsi="PT Astra Serif"/>
          <w:sz w:val="24"/>
          <w:szCs w:val="24"/>
        </w:rPr>
        <w:t>задания.</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sz w:val="24"/>
          <w:szCs w:val="24"/>
        </w:rPr>
      </w:pPr>
      <w:r>
        <w:rPr>
          <w:rFonts w:ascii="PT Astra Serif" w:hAnsi="PT Astra Serif"/>
          <w:sz w:val="24"/>
          <w:szCs w:val="24"/>
        </w:rPr>
        <w:tab/>
      </w:r>
      <w:r w:rsidR="00D83E50" w:rsidRPr="00C417A9">
        <w:rPr>
          <w:rFonts w:ascii="PT Astra Serif" w:hAnsi="PT Astra Serif"/>
          <w:sz w:val="24"/>
          <w:szCs w:val="24"/>
        </w:rPr>
        <w:t>Учить разбивать задачу на</w:t>
      </w:r>
      <w:r w:rsidR="00D83E50" w:rsidRPr="00C417A9">
        <w:rPr>
          <w:rFonts w:ascii="PT Astra Serif" w:hAnsi="PT Astra Serif"/>
          <w:spacing w:val="-11"/>
          <w:sz w:val="24"/>
          <w:szCs w:val="24"/>
        </w:rPr>
        <w:t xml:space="preserve"> </w:t>
      </w:r>
      <w:r w:rsidR="00D83E50" w:rsidRPr="00C417A9">
        <w:rPr>
          <w:rFonts w:ascii="PT Astra Serif" w:hAnsi="PT Astra Serif"/>
          <w:sz w:val="24"/>
          <w:szCs w:val="24"/>
        </w:rPr>
        <w:t>подзадачи.</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sz w:val="24"/>
          <w:szCs w:val="24"/>
        </w:rPr>
      </w:pPr>
      <w:r>
        <w:rPr>
          <w:rFonts w:ascii="PT Astra Serif" w:hAnsi="PT Astra Serif"/>
          <w:sz w:val="24"/>
          <w:szCs w:val="24"/>
        </w:rPr>
        <w:tab/>
      </w:r>
      <w:r w:rsidR="00D83E50" w:rsidRPr="00C417A9">
        <w:rPr>
          <w:rFonts w:ascii="PT Astra Serif" w:hAnsi="PT Astra Serif"/>
          <w:sz w:val="24"/>
          <w:szCs w:val="24"/>
        </w:rPr>
        <w:t>Учить строить математическую (графическую) модель задачи, рассматривать построение модели как этап решения</w:t>
      </w:r>
      <w:r w:rsidR="00D83E50" w:rsidRPr="00C417A9">
        <w:rPr>
          <w:rFonts w:ascii="PT Astra Serif" w:hAnsi="PT Astra Serif"/>
          <w:spacing w:val="-5"/>
          <w:sz w:val="24"/>
          <w:szCs w:val="24"/>
        </w:rPr>
        <w:t xml:space="preserve"> </w:t>
      </w:r>
      <w:r w:rsidR="00D83E50" w:rsidRPr="00C417A9">
        <w:rPr>
          <w:rFonts w:ascii="PT Astra Serif" w:hAnsi="PT Astra Serif"/>
          <w:sz w:val="24"/>
          <w:szCs w:val="24"/>
        </w:rPr>
        <w:t>задачи.</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sz w:val="24"/>
          <w:szCs w:val="24"/>
        </w:rPr>
      </w:pPr>
      <w:r>
        <w:rPr>
          <w:rFonts w:ascii="PT Astra Serif" w:hAnsi="PT Astra Serif"/>
          <w:sz w:val="24"/>
          <w:szCs w:val="24"/>
        </w:rPr>
        <w:tab/>
      </w:r>
      <w:r w:rsidR="00D83E50" w:rsidRPr="00C417A9">
        <w:rPr>
          <w:rFonts w:ascii="PT Astra Serif" w:hAnsi="PT Astra Serif"/>
          <w:sz w:val="24"/>
          <w:szCs w:val="24"/>
        </w:rPr>
        <w:t>Учить конкретизировать постановку задачи: дано, необходимо определить, какие промежуточные шаги следует</w:t>
      </w:r>
      <w:r w:rsidR="00D83E50" w:rsidRPr="00C417A9">
        <w:rPr>
          <w:rFonts w:ascii="PT Astra Serif" w:hAnsi="PT Astra Serif"/>
          <w:spacing w:val="-1"/>
          <w:sz w:val="24"/>
          <w:szCs w:val="24"/>
        </w:rPr>
        <w:t xml:space="preserve"> </w:t>
      </w:r>
      <w:r w:rsidR="00D83E50" w:rsidRPr="00C417A9">
        <w:rPr>
          <w:rFonts w:ascii="PT Astra Serif" w:hAnsi="PT Astra Serif"/>
          <w:sz w:val="24"/>
          <w:szCs w:val="24"/>
        </w:rPr>
        <w:t>выполнить.</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sz w:val="24"/>
          <w:szCs w:val="24"/>
        </w:rPr>
      </w:pPr>
      <w:r>
        <w:rPr>
          <w:rFonts w:ascii="PT Astra Serif" w:hAnsi="PT Astra Serif"/>
          <w:sz w:val="24"/>
          <w:szCs w:val="24"/>
        </w:rPr>
        <w:tab/>
      </w:r>
      <w:r w:rsidR="00D83E50" w:rsidRPr="00C417A9">
        <w:rPr>
          <w:rFonts w:ascii="PT Astra Serif" w:hAnsi="PT Astra Serif"/>
          <w:sz w:val="24"/>
          <w:szCs w:val="24"/>
        </w:rPr>
        <w:t xml:space="preserve">Ориентировать обучающихся на многократное прочтение задачной </w:t>
      </w:r>
      <w:r w:rsidR="00D83E50" w:rsidRPr="00C417A9">
        <w:rPr>
          <w:rFonts w:ascii="PT Astra Serif" w:hAnsi="PT Astra Serif"/>
          <w:sz w:val="24"/>
          <w:szCs w:val="24"/>
        </w:rPr>
        <w:lastRenderedPageBreak/>
        <w:t>формулировки и текстов предложенных вариантов ответа в заданиях на установление</w:t>
      </w:r>
      <w:r w:rsidR="00D83E50" w:rsidRPr="00C417A9">
        <w:rPr>
          <w:rFonts w:ascii="PT Astra Serif" w:hAnsi="PT Astra Serif"/>
          <w:spacing w:val="-1"/>
          <w:sz w:val="24"/>
          <w:szCs w:val="24"/>
        </w:rPr>
        <w:t xml:space="preserve"> </w:t>
      </w:r>
      <w:r w:rsidR="00D83E50" w:rsidRPr="00C417A9">
        <w:rPr>
          <w:rFonts w:ascii="PT Astra Serif" w:hAnsi="PT Astra Serif"/>
          <w:sz w:val="24"/>
          <w:szCs w:val="24"/>
        </w:rPr>
        <w:t>соответствия.</w:t>
      </w:r>
    </w:p>
    <w:p w:rsidR="00D83E50" w:rsidRPr="00C417A9" w:rsidRDefault="008D2863" w:rsidP="00C417A9">
      <w:pPr>
        <w:widowControl w:val="0"/>
        <w:tabs>
          <w:tab w:val="left" w:pos="1055"/>
        </w:tabs>
        <w:autoSpaceDE w:val="0"/>
        <w:autoSpaceDN w:val="0"/>
        <w:spacing w:after="0" w:line="240" w:lineRule="auto"/>
        <w:jc w:val="both"/>
        <w:rPr>
          <w:rFonts w:ascii="PT Astra Serif" w:hAnsi="PT Astra Serif"/>
          <w:sz w:val="24"/>
          <w:szCs w:val="24"/>
        </w:rPr>
      </w:pPr>
      <w:r>
        <w:rPr>
          <w:rFonts w:ascii="PT Astra Serif" w:hAnsi="PT Astra Serif"/>
          <w:sz w:val="24"/>
          <w:szCs w:val="24"/>
        </w:rPr>
        <w:tab/>
      </w:r>
      <w:r w:rsidR="00D83E50" w:rsidRPr="00C417A9">
        <w:rPr>
          <w:rFonts w:ascii="PT Astra Serif" w:hAnsi="PT Astra Serif"/>
          <w:sz w:val="24"/>
          <w:szCs w:val="24"/>
        </w:rPr>
        <w:t>Предлагать опыт работы с незнакомыми источниками, с новыми видами деятельности на основе табличных и графических источников, с объединением и сопоставлением информации из разных типов</w:t>
      </w:r>
      <w:r w:rsidR="00D83E50" w:rsidRPr="00C417A9">
        <w:rPr>
          <w:rFonts w:ascii="PT Astra Serif" w:hAnsi="PT Astra Serif"/>
          <w:spacing w:val="-8"/>
          <w:sz w:val="24"/>
          <w:szCs w:val="24"/>
        </w:rPr>
        <w:t xml:space="preserve"> </w:t>
      </w:r>
      <w:r w:rsidR="00D83E50" w:rsidRPr="00C417A9">
        <w:rPr>
          <w:rFonts w:ascii="PT Astra Serif" w:hAnsi="PT Astra Serif"/>
          <w:sz w:val="24"/>
          <w:szCs w:val="24"/>
        </w:rPr>
        <w:t>источников.</w:t>
      </w:r>
    </w:p>
    <w:p w:rsidR="00DE7E70" w:rsidRDefault="00D83E50" w:rsidP="00DE7E70">
      <w:pPr>
        <w:pStyle w:val="a5"/>
        <w:shd w:val="clear" w:color="auto" w:fill="FFFFFF"/>
        <w:spacing w:before="0" w:beforeAutospacing="0" w:after="0" w:afterAutospacing="0"/>
        <w:ind w:firstLine="709"/>
        <w:jc w:val="both"/>
        <w:rPr>
          <w:rFonts w:ascii="PT Astra Serif" w:hAnsi="PT Astra Serif"/>
        </w:rPr>
      </w:pPr>
      <w:r w:rsidRPr="007F380C">
        <w:rPr>
          <w:rFonts w:ascii="PT Astra Serif" w:hAnsi="PT Astra Serif"/>
        </w:rPr>
        <w:t>Результаты выполнения диагностической работы обсу</w:t>
      </w:r>
      <w:r w:rsidR="00F7424F">
        <w:rPr>
          <w:rFonts w:ascii="PT Astra Serif" w:hAnsi="PT Astra Serif"/>
        </w:rPr>
        <w:t>дить</w:t>
      </w:r>
      <w:r w:rsidRPr="007F380C">
        <w:rPr>
          <w:rFonts w:ascii="PT Astra Serif" w:hAnsi="PT Astra Serif"/>
        </w:rPr>
        <w:t xml:space="preserve"> педагогическому сообществу с целью выявления затруднений учащихся, а также выделения на их основе недочётов подготовки учителями п</w:t>
      </w:r>
      <w:r w:rsidR="00F70F62">
        <w:rPr>
          <w:rFonts w:ascii="PT Astra Serif" w:hAnsi="PT Astra Serif"/>
        </w:rPr>
        <w:t>о отдельным видам компетенций, р</w:t>
      </w:r>
      <w:r w:rsidRPr="007F380C">
        <w:rPr>
          <w:rFonts w:ascii="PT Astra Serif" w:hAnsi="PT Astra Serif"/>
        </w:rPr>
        <w:t>ассмотре</w:t>
      </w:r>
      <w:r w:rsidR="00F70F62">
        <w:rPr>
          <w:rFonts w:ascii="PT Astra Serif" w:hAnsi="PT Astra Serif"/>
        </w:rPr>
        <w:t xml:space="preserve">ть </w:t>
      </w:r>
      <w:r w:rsidRPr="007F380C">
        <w:rPr>
          <w:rFonts w:ascii="PT Astra Serif" w:hAnsi="PT Astra Serif"/>
        </w:rPr>
        <w:t>решаемост</w:t>
      </w:r>
      <w:r w:rsidR="00F70F62">
        <w:rPr>
          <w:rFonts w:ascii="PT Astra Serif" w:hAnsi="PT Astra Serif"/>
        </w:rPr>
        <w:t>ь</w:t>
      </w:r>
      <w:r w:rsidRPr="007F380C">
        <w:rPr>
          <w:rFonts w:ascii="PT Astra Serif" w:hAnsi="PT Astra Serif"/>
        </w:rPr>
        <w:t xml:space="preserve"> каждо</w:t>
      </w:r>
      <w:r w:rsidR="00F70F62">
        <w:rPr>
          <w:rFonts w:ascii="PT Astra Serif" w:hAnsi="PT Astra Serif"/>
        </w:rPr>
        <w:t>е</w:t>
      </w:r>
      <w:r w:rsidRPr="007F380C">
        <w:rPr>
          <w:rFonts w:ascii="PT Astra Serif" w:hAnsi="PT Astra Serif"/>
        </w:rPr>
        <w:t xml:space="preserve"> конкретно</w:t>
      </w:r>
      <w:r w:rsidR="00F70F62">
        <w:rPr>
          <w:rFonts w:ascii="PT Astra Serif" w:hAnsi="PT Astra Serif"/>
        </w:rPr>
        <w:t>е</w:t>
      </w:r>
      <w:r w:rsidRPr="007F380C">
        <w:rPr>
          <w:rFonts w:ascii="PT Astra Serif" w:hAnsi="PT Astra Serif"/>
        </w:rPr>
        <w:t xml:space="preserve"> задани</w:t>
      </w:r>
      <w:r w:rsidR="00F70F62">
        <w:rPr>
          <w:rFonts w:ascii="PT Astra Serif" w:hAnsi="PT Astra Serif"/>
        </w:rPr>
        <w:t>е</w:t>
      </w:r>
      <w:r w:rsidRPr="007F380C">
        <w:rPr>
          <w:rFonts w:ascii="PT Astra Serif" w:hAnsi="PT Astra Serif"/>
        </w:rPr>
        <w:t xml:space="preserve"> </w:t>
      </w:r>
      <w:r w:rsidR="00F70F62">
        <w:rPr>
          <w:rFonts w:ascii="PT Astra Serif" w:hAnsi="PT Astra Serif"/>
        </w:rPr>
        <w:t>с целью</w:t>
      </w:r>
      <w:r w:rsidRPr="007F380C">
        <w:rPr>
          <w:rFonts w:ascii="PT Astra Serif" w:hAnsi="PT Astra Serif"/>
        </w:rPr>
        <w:t xml:space="preserve"> обеспеч</w:t>
      </w:r>
      <w:r w:rsidR="00F70F62">
        <w:rPr>
          <w:rFonts w:ascii="PT Astra Serif" w:hAnsi="PT Astra Serif"/>
        </w:rPr>
        <w:t>ения</w:t>
      </w:r>
      <w:r w:rsidRPr="007F380C">
        <w:rPr>
          <w:rFonts w:ascii="PT Astra Serif" w:hAnsi="PT Astra Serif"/>
        </w:rPr>
        <w:t xml:space="preserve"> определени</w:t>
      </w:r>
      <w:r w:rsidR="00F70F62">
        <w:rPr>
          <w:rFonts w:ascii="PT Astra Serif" w:hAnsi="PT Astra Serif"/>
        </w:rPr>
        <w:t>я</w:t>
      </w:r>
      <w:r w:rsidRPr="007F380C">
        <w:rPr>
          <w:rFonts w:ascii="PT Astra Serif" w:hAnsi="PT Astra Serif"/>
        </w:rPr>
        <w:t xml:space="preserve"> как успешных практик о</w:t>
      </w:r>
      <w:r w:rsidR="00F70F62">
        <w:rPr>
          <w:rFonts w:ascii="PT Astra Serif" w:hAnsi="PT Astra Serif"/>
        </w:rPr>
        <w:t xml:space="preserve">бучения, так и «точек провала», спланировать </w:t>
      </w:r>
      <w:r w:rsidRPr="007F380C">
        <w:rPr>
          <w:rFonts w:ascii="PT Astra Serif" w:hAnsi="PT Astra Serif"/>
        </w:rPr>
        <w:t>работ</w:t>
      </w:r>
      <w:r w:rsidR="00F70F62">
        <w:rPr>
          <w:rFonts w:ascii="PT Astra Serif" w:hAnsi="PT Astra Serif"/>
        </w:rPr>
        <w:t>у,</w:t>
      </w:r>
      <w:r w:rsidRPr="007F380C">
        <w:rPr>
          <w:rFonts w:ascii="PT Astra Serif" w:hAnsi="PT Astra Serif"/>
        </w:rPr>
        <w:t xml:space="preserve"> предполага</w:t>
      </w:r>
      <w:r w:rsidR="00F70F62">
        <w:rPr>
          <w:rFonts w:ascii="PT Astra Serif" w:hAnsi="PT Astra Serif"/>
        </w:rPr>
        <w:t>ющую</w:t>
      </w:r>
      <w:r w:rsidRPr="007F380C">
        <w:rPr>
          <w:rFonts w:ascii="PT Astra Serif" w:hAnsi="PT Astra Serif"/>
        </w:rPr>
        <w:t xml:space="preserve"> дальнейшее определение направлений совершенствования в формировании </w:t>
      </w:r>
      <w:proofErr w:type="spellStart"/>
      <w:r w:rsidRPr="007F380C">
        <w:rPr>
          <w:rFonts w:ascii="PT Astra Serif" w:hAnsi="PT Astra Serif"/>
        </w:rPr>
        <w:t>метапредметной</w:t>
      </w:r>
      <w:proofErr w:type="spellEnd"/>
      <w:r w:rsidRPr="007F380C">
        <w:rPr>
          <w:rFonts w:ascii="PT Astra Serif" w:hAnsi="PT Astra Serif"/>
        </w:rPr>
        <w:t xml:space="preserve"> компетентности в школе.</w:t>
      </w:r>
    </w:p>
    <w:p w:rsidR="00DE7E70" w:rsidRPr="00DE7E70" w:rsidRDefault="00DE7E70" w:rsidP="00DE7E70">
      <w:pPr>
        <w:pStyle w:val="a5"/>
        <w:shd w:val="clear" w:color="auto" w:fill="FFFFFF"/>
        <w:spacing w:before="0" w:beforeAutospacing="0" w:after="0" w:afterAutospacing="0"/>
        <w:ind w:firstLine="709"/>
        <w:jc w:val="both"/>
        <w:rPr>
          <w:rFonts w:ascii="PT Astra Serif" w:hAnsi="PT Astra Serif" w:cs="Arial"/>
          <w:sz w:val="27"/>
          <w:szCs w:val="27"/>
        </w:rPr>
      </w:pPr>
      <w:r w:rsidRPr="00DE7E70">
        <w:rPr>
          <w:rFonts w:ascii="PT Astra Serif" w:hAnsi="PT Astra Serif"/>
        </w:rPr>
        <w:t xml:space="preserve">Составить дорожную карту </w:t>
      </w:r>
      <w:r w:rsidRPr="00DE7E70">
        <w:rPr>
          <w:rFonts w:ascii="PT Astra Serif" w:hAnsi="PT Astra Serif"/>
        </w:rPr>
        <w:t>мероприяти</w:t>
      </w:r>
      <w:r w:rsidRPr="00DE7E70">
        <w:rPr>
          <w:rFonts w:ascii="PT Astra Serif" w:hAnsi="PT Astra Serif"/>
        </w:rPr>
        <w:t>й</w:t>
      </w:r>
      <w:r w:rsidRPr="00DE7E70">
        <w:rPr>
          <w:rFonts w:ascii="PT Astra Serif" w:hAnsi="PT Astra Serif"/>
        </w:rPr>
        <w:t>, проведённых по ознакомлению и использованию результатов внешней оценки компетентности в</w:t>
      </w:r>
      <w:r w:rsidRPr="00DE7E70">
        <w:rPr>
          <w:rFonts w:ascii="PT Astra Serif" w:hAnsi="PT Astra Serif"/>
        </w:rPr>
        <w:t xml:space="preserve"> решении </w:t>
      </w:r>
      <w:proofErr w:type="gramStart"/>
      <w:r w:rsidRPr="00DE7E70">
        <w:rPr>
          <w:rFonts w:ascii="PT Astra Serif" w:hAnsi="PT Astra Serif"/>
        </w:rPr>
        <w:t>проблем</w:t>
      </w:r>
      <w:proofErr w:type="gramEnd"/>
      <w:r w:rsidRPr="00DE7E70">
        <w:rPr>
          <w:rFonts w:ascii="PT Astra Serif" w:hAnsi="PT Astra Serif"/>
        </w:rPr>
        <w:t xml:space="preserve"> обучающихся 10</w:t>
      </w:r>
      <w:r w:rsidRPr="00DE7E70">
        <w:rPr>
          <w:rFonts w:ascii="PT Astra Serif" w:hAnsi="PT Astra Serif"/>
        </w:rPr>
        <w:t xml:space="preserve"> класс</w:t>
      </w:r>
      <w:r w:rsidRPr="00DE7E70">
        <w:rPr>
          <w:rFonts w:ascii="PT Astra Serif" w:hAnsi="PT Astra Serif"/>
        </w:rPr>
        <w:t>а</w:t>
      </w:r>
      <w:r>
        <w:rPr>
          <w:rFonts w:ascii="PT Astra Serif" w:hAnsi="PT Astra Serif"/>
        </w:rPr>
        <w:t>.</w:t>
      </w:r>
    </w:p>
    <w:p w:rsidR="0039789E" w:rsidRPr="0039789E" w:rsidRDefault="0039789E" w:rsidP="0039789E">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Pr="0039789E">
        <w:rPr>
          <w:rFonts w:ascii="Times New Roman" w:hAnsi="Times New Roman"/>
          <w:sz w:val="24"/>
          <w:szCs w:val="24"/>
        </w:rPr>
        <w:t>Учителям - предметникам русского языка и литературы, исто</w:t>
      </w:r>
      <w:r>
        <w:rPr>
          <w:rFonts w:ascii="Times New Roman" w:hAnsi="Times New Roman"/>
          <w:sz w:val="24"/>
          <w:szCs w:val="24"/>
        </w:rPr>
        <w:t>рии и обществознания, биологии и химии,</w:t>
      </w:r>
      <w:r w:rsidRPr="0039789E">
        <w:rPr>
          <w:rFonts w:ascii="Times New Roman" w:hAnsi="Times New Roman"/>
          <w:sz w:val="24"/>
          <w:szCs w:val="24"/>
        </w:rPr>
        <w:t xml:space="preserve"> географии, математики, физики: </w:t>
      </w:r>
    </w:p>
    <w:p w:rsidR="0039789E" w:rsidRPr="0039789E" w:rsidRDefault="0039789E" w:rsidP="0039789E">
      <w:pPr>
        <w:widowControl w:val="0"/>
        <w:tabs>
          <w:tab w:val="left" w:pos="1055"/>
        </w:tabs>
        <w:autoSpaceDE w:val="0"/>
        <w:autoSpaceDN w:val="0"/>
        <w:spacing w:after="0" w:line="240" w:lineRule="auto"/>
        <w:jc w:val="both"/>
        <w:rPr>
          <w:rFonts w:ascii="Times New Roman" w:hAnsi="Times New Roman"/>
          <w:sz w:val="24"/>
          <w:szCs w:val="24"/>
        </w:rPr>
      </w:pPr>
      <w:r w:rsidRPr="0039789E">
        <w:rPr>
          <w:rFonts w:ascii="Times New Roman" w:hAnsi="Times New Roman"/>
          <w:sz w:val="24"/>
          <w:szCs w:val="24"/>
        </w:rPr>
        <w:t xml:space="preserve">изучить результаты исследования в </w:t>
      </w:r>
      <w:r>
        <w:rPr>
          <w:rFonts w:ascii="Times New Roman" w:hAnsi="Times New Roman"/>
          <w:sz w:val="24"/>
          <w:szCs w:val="24"/>
        </w:rPr>
        <w:t>течение</w:t>
      </w:r>
      <w:r w:rsidRPr="0039789E">
        <w:rPr>
          <w:rFonts w:ascii="Times New Roman" w:hAnsi="Times New Roman"/>
          <w:sz w:val="24"/>
          <w:szCs w:val="24"/>
        </w:rPr>
        <w:t xml:space="preserve"> января 2022 года; </w:t>
      </w:r>
    </w:p>
    <w:p w:rsidR="008C1260" w:rsidRDefault="0039789E" w:rsidP="0039789E">
      <w:pPr>
        <w:widowControl w:val="0"/>
        <w:tabs>
          <w:tab w:val="left" w:pos="1055"/>
        </w:tabs>
        <w:autoSpaceDE w:val="0"/>
        <w:autoSpaceDN w:val="0"/>
        <w:spacing w:after="0" w:line="240" w:lineRule="auto"/>
        <w:jc w:val="both"/>
        <w:rPr>
          <w:rFonts w:ascii="Times New Roman" w:hAnsi="Times New Roman"/>
          <w:sz w:val="24"/>
          <w:szCs w:val="24"/>
        </w:rPr>
      </w:pPr>
      <w:r w:rsidRPr="0039789E">
        <w:rPr>
          <w:rFonts w:ascii="Times New Roman" w:hAnsi="Times New Roman"/>
          <w:sz w:val="24"/>
          <w:szCs w:val="24"/>
        </w:rPr>
        <w:t xml:space="preserve">внести предложения по ликвидации затруднений, выявленных в ходе исследования. </w:t>
      </w:r>
    </w:p>
    <w:p w:rsidR="0039789E" w:rsidRPr="00F96392" w:rsidRDefault="00F96392" w:rsidP="00F96392">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0039789E" w:rsidRPr="00F96392">
        <w:rPr>
          <w:rFonts w:ascii="Times New Roman" w:hAnsi="Times New Roman"/>
          <w:sz w:val="24"/>
          <w:szCs w:val="24"/>
        </w:rPr>
        <w:t xml:space="preserve">Классному руководителю 10 </w:t>
      </w:r>
      <w:r w:rsidR="008C1260" w:rsidRPr="00F96392">
        <w:rPr>
          <w:rFonts w:ascii="Times New Roman" w:hAnsi="Times New Roman"/>
          <w:sz w:val="24"/>
          <w:szCs w:val="24"/>
        </w:rPr>
        <w:t>класса</w:t>
      </w:r>
      <w:r w:rsidR="0039789E" w:rsidRPr="00F96392">
        <w:rPr>
          <w:rFonts w:ascii="Times New Roman" w:hAnsi="Times New Roman"/>
          <w:sz w:val="24"/>
          <w:szCs w:val="24"/>
        </w:rPr>
        <w:t xml:space="preserve"> ознакомить с результатами исследования обучающихся и их родителей (законных представителей) в </w:t>
      </w:r>
      <w:r w:rsidR="008C1260" w:rsidRPr="00F96392">
        <w:rPr>
          <w:rFonts w:ascii="Times New Roman" w:hAnsi="Times New Roman"/>
          <w:sz w:val="24"/>
          <w:szCs w:val="24"/>
        </w:rPr>
        <w:t xml:space="preserve">течение января </w:t>
      </w:r>
      <w:r w:rsidR="0039789E" w:rsidRPr="00F96392">
        <w:rPr>
          <w:rFonts w:ascii="Times New Roman" w:hAnsi="Times New Roman"/>
          <w:sz w:val="24"/>
          <w:szCs w:val="24"/>
        </w:rPr>
        <w:t xml:space="preserve">2022 года. </w:t>
      </w:r>
    </w:p>
    <w:p w:rsidR="00F96392" w:rsidRDefault="00F96392" w:rsidP="00F96392">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008C1260" w:rsidRPr="00F96392">
        <w:rPr>
          <w:rFonts w:ascii="Times New Roman" w:hAnsi="Times New Roman"/>
          <w:sz w:val="24"/>
          <w:szCs w:val="24"/>
        </w:rPr>
        <w:t>Заместителю директора</w:t>
      </w:r>
    </w:p>
    <w:p w:rsidR="00F96392" w:rsidRDefault="00F96392" w:rsidP="00F96392">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0039789E" w:rsidRPr="00F96392">
        <w:rPr>
          <w:rFonts w:ascii="Times New Roman" w:hAnsi="Times New Roman"/>
          <w:sz w:val="24"/>
          <w:szCs w:val="24"/>
        </w:rPr>
        <w:t xml:space="preserve">рассмотреть результаты исследования на </w:t>
      </w:r>
      <w:r w:rsidR="008C1260" w:rsidRPr="00F96392">
        <w:rPr>
          <w:rFonts w:ascii="Times New Roman" w:hAnsi="Times New Roman"/>
          <w:sz w:val="24"/>
          <w:szCs w:val="24"/>
        </w:rPr>
        <w:t>совещании при директоре</w:t>
      </w:r>
      <w:r w:rsidR="0039789E" w:rsidRPr="00F96392">
        <w:rPr>
          <w:rFonts w:ascii="Times New Roman" w:hAnsi="Times New Roman"/>
          <w:sz w:val="24"/>
          <w:szCs w:val="24"/>
        </w:rPr>
        <w:t xml:space="preserve"> в январе 2022 года; </w:t>
      </w:r>
    </w:p>
    <w:p w:rsidR="00D83E50" w:rsidRPr="00F96392" w:rsidRDefault="00F96392" w:rsidP="00F96392">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0039789E" w:rsidRPr="00F96392">
        <w:rPr>
          <w:rFonts w:ascii="Times New Roman" w:hAnsi="Times New Roman"/>
          <w:sz w:val="24"/>
          <w:szCs w:val="24"/>
        </w:rPr>
        <w:t xml:space="preserve">разработать Комплекс мер по повышению уровней компетентности в решении </w:t>
      </w:r>
      <w:proofErr w:type="gramStart"/>
      <w:r w:rsidR="0039789E" w:rsidRPr="00F96392">
        <w:rPr>
          <w:rFonts w:ascii="Times New Roman" w:hAnsi="Times New Roman"/>
          <w:sz w:val="24"/>
          <w:szCs w:val="24"/>
        </w:rPr>
        <w:t>проблем</w:t>
      </w:r>
      <w:proofErr w:type="gramEnd"/>
      <w:r w:rsidR="0039789E" w:rsidRPr="00F96392">
        <w:rPr>
          <w:rFonts w:ascii="Times New Roman" w:hAnsi="Times New Roman"/>
          <w:sz w:val="24"/>
          <w:szCs w:val="24"/>
        </w:rPr>
        <w:t xml:space="preserve"> обучающихся 10 класса в </w:t>
      </w:r>
      <w:r w:rsidRPr="00F96392">
        <w:rPr>
          <w:rFonts w:ascii="Times New Roman" w:hAnsi="Times New Roman"/>
          <w:sz w:val="24"/>
          <w:szCs w:val="24"/>
        </w:rPr>
        <w:t>течение января</w:t>
      </w:r>
      <w:r w:rsidR="0039789E" w:rsidRPr="00F96392">
        <w:rPr>
          <w:rFonts w:ascii="Times New Roman" w:hAnsi="Times New Roman"/>
          <w:sz w:val="24"/>
          <w:szCs w:val="24"/>
        </w:rPr>
        <w:t>2022 года.</w:t>
      </w:r>
    </w:p>
    <w:p w:rsidR="0085610B" w:rsidRPr="00F96392" w:rsidRDefault="0085610B" w:rsidP="00F96392">
      <w:pPr>
        <w:spacing w:after="0" w:line="240" w:lineRule="auto"/>
        <w:ind w:firstLine="708"/>
        <w:jc w:val="both"/>
        <w:rPr>
          <w:rFonts w:ascii="Times New Roman" w:hAnsi="Times New Roman"/>
          <w:sz w:val="24"/>
          <w:szCs w:val="24"/>
        </w:rPr>
      </w:pPr>
      <w:bookmarkStart w:id="0" w:name="_GoBack"/>
      <w:bookmarkEnd w:id="0"/>
    </w:p>
    <w:sectPr w:rsidR="0085610B" w:rsidRPr="00F96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84580"/>
    <w:multiLevelType w:val="multilevel"/>
    <w:tmpl w:val="FA42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D06E3"/>
    <w:multiLevelType w:val="multilevel"/>
    <w:tmpl w:val="9BCA0F8E"/>
    <w:lvl w:ilvl="0">
      <w:start w:val="4"/>
      <w:numFmt w:val="decimal"/>
      <w:lvlText w:val="%1"/>
      <w:lvlJc w:val="left"/>
      <w:pPr>
        <w:ind w:left="980" w:hanging="493"/>
      </w:pPr>
      <w:rPr>
        <w:rFonts w:hint="default"/>
        <w:lang w:val="ru-RU" w:eastAsia="en-US" w:bidi="ar-SA"/>
      </w:rPr>
    </w:lvl>
    <w:lvl w:ilvl="1">
      <w:start w:val="1"/>
      <w:numFmt w:val="decimal"/>
      <w:lvlText w:val="%1.%2."/>
      <w:lvlJc w:val="left"/>
      <w:pPr>
        <w:ind w:left="980" w:hanging="493"/>
      </w:pPr>
      <w:rPr>
        <w:rFonts w:ascii="Times New Roman" w:eastAsia="Times New Roman" w:hAnsi="Times New Roman" w:cs="Times New Roman" w:hint="default"/>
        <w:b/>
        <w:bCs/>
        <w:spacing w:val="0"/>
        <w:w w:val="100"/>
        <w:sz w:val="28"/>
        <w:szCs w:val="28"/>
        <w:lang w:val="ru-RU" w:eastAsia="en-US" w:bidi="ar-SA"/>
      </w:rPr>
    </w:lvl>
    <w:lvl w:ilvl="2">
      <w:start w:val="1"/>
      <w:numFmt w:val="bullet"/>
      <w:lvlText w:val=""/>
      <w:lvlJc w:val="left"/>
      <w:pPr>
        <w:ind w:left="1054" w:hanging="284"/>
      </w:pPr>
      <w:rPr>
        <w:rFonts w:ascii="Symbol" w:hAnsi="Symbol" w:hint="default"/>
        <w:w w:val="100"/>
        <w:sz w:val="24"/>
        <w:szCs w:val="24"/>
        <w:lang w:val="ru-RU" w:eastAsia="en-US" w:bidi="ar-SA"/>
      </w:rPr>
    </w:lvl>
    <w:lvl w:ilvl="3">
      <w:numFmt w:val="bullet"/>
      <w:lvlText w:val="•"/>
      <w:lvlJc w:val="left"/>
      <w:pPr>
        <w:ind w:left="3372" w:hanging="284"/>
      </w:pPr>
      <w:rPr>
        <w:rFonts w:hint="default"/>
        <w:lang w:val="ru-RU" w:eastAsia="en-US" w:bidi="ar-SA"/>
      </w:rPr>
    </w:lvl>
    <w:lvl w:ilvl="4">
      <w:numFmt w:val="bullet"/>
      <w:lvlText w:val="•"/>
      <w:lvlJc w:val="left"/>
      <w:pPr>
        <w:ind w:left="4528" w:hanging="284"/>
      </w:pPr>
      <w:rPr>
        <w:rFonts w:hint="default"/>
        <w:lang w:val="ru-RU" w:eastAsia="en-US" w:bidi="ar-SA"/>
      </w:rPr>
    </w:lvl>
    <w:lvl w:ilvl="5">
      <w:numFmt w:val="bullet"/>
      <w:lvlText w:val="•"/>
      <w:lvlJc w:val="left"/>
      <w:pPr>
        <w:ind w:left="5685" w:hanging="284"/>
      </w:pPr>
      <w:rPr>
        <w:rFonts w:hint="default"/>
        <w:lang w:val="ru-RU" w:eastAsia="en-US" w:bidi="ar-SA"/>
      </w:rPr>
    </w:lvl>
    <w:lvl w:ilvl="6">
      <w:numFmt w:val="bullet"/>
      <w:lvlText w:val="•"/>
      <w:lvlJc w:val="left"/>
      <w:pPr>
        <w:ind w:left="6841" w:hanging="284"/>
      </w:pPr>
      <w:rPr>
        <w:rFonts w:hint="default"/>
        <w:lang w:val="ru-RU" w:eastAsia="en-US" w:bidi="ar-SA"/>
      </w:rPr>
    </w:lvl>
    <w:lvl w:ilvl="7">
      <w:numFmt w:val="bullet"/>
      <w:lvlText w:val="•"/>
      <w:lvlJc w:val="left"/>
      <w:pPr>
        <w:ind w:left="7997" w:hanging="284"/>
      </w:pPr>
      <w:rPr>
        <w:rFonts w:hint="default"/>
        <w:lang w:val="ru-RU" w:eastAsia="en-US" w:bidi="ar-SA"/>
      </w:rPr>
    </w:lvl>
    <w:lvl w:ilvl="8">
      <w:numFmt w:val="bullet"/>
      <w:lvlText w:val="•"/>
      <w:lvlJc w:val="left"/>
      <w:pPr>
        <w:ind w:left="9153" w:hanging="284"/>
      </w:pPr>
      <w:rPr>
        <w:rFonts w:hint="default"/>
        <w:lang w:val="ru-RU" w:eastAsia="en-US" w:bidi="ar-SA"/>
      </w:rPr>
    </w:lvl>
  </w:abstractNum>
  <w:abstractNum w:abstractNumId="2">
    <w:nsid w:val="7DDB07C7"/>
    <w:multiLevelType w:val="hybridMultilevel"/>
    <w:tmpl w:val="0F523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02"/>
    <w:rsid w:val="00037A8F"/>
    <w:rsid w:val="000E04EA"/>
    <w:rsid w:val="000E1F44"/>
    <w:rsid w:val="00107F81"/>
    <w:rsid w:val="00160C02"/>
    <w:rsid w:val="001D04E8"/>
    <w:rsid w:val="001F7E90"/>
    <w:rsid w:val="002049FB"/>
    <w:rsid w:val="002F3FA1"/>
    <w:rsid w:val="00326DDB"/>
    <w:rsid w:val="00386FDA"/>
    <w:rsid w:val="0039789E"/>
    <w:rsid w:val="003C1A89"/>
    <w:rsid w:val="003D0346"/>
    <w:rsid w:val="0042192B"/>
    <w:rsid w:val="00437A41"/>
    <w:rsid w:val="00520522"/>
    <w:rsid w:val="005D776F"/>
    <w:rsid w:val="00610AE9"/>
    <w:rsid w:val="007332D9"/>
    <w:rsid w:val="007669DC"/>
    <w:rsid w:val="007A5183"/>
    <w:rsid w:val="007B3EF1"/>
    <w:rsid w:val="0083656B"/>
    <w:rsid w:val="0085444F"/>
    <w:rsid w:val="0085610B"/>
    <w:rsid w:val="008C1260"/>
    <w:rsid w:val="008D2863"/>
    <w:rsid w:val="00914AB0"/>
    <w:rsid w:val="009C5405"/>
    <w:rsid w:val="00A23B8F"/>
    <w:rsid w:val="00A3710A"/>
    <w:rsid w:val="00A64129"/>
    <w:rsid w:val="00AD6184"/>
    <w:rsid w:val="00C060BA"/>
    <w:rsid w:val="00C3245A"/>
    <w:rsid w:val="00C417A9"/>
    <w:rsid w:val="00CE1E04"/>
    <w:rsid w:val="00D0270A"/>
    <w:rsid w:val="00D512C8"/>
    <w:rsid w:val="00D83E50"/>
    <w:rsid w:val="00DC11C7"/>
    <w:rsid w:val="00DE7E70"/>
    <w:rsid w:val="00E13AD0"/>
    <w:rsid w:val="00E7483D"/>
    <w:rsid w:val="00EA3626"/>
    <w:rsid w:val="00F10FDD"/>
    <w:rsid w:val="00F55D6B"/>
    <w:rsid w:val="00F610A1"/>
    <w:rsid w:val="00F70F62"/>
    <w:rsid w:val="00F7424F"/>
    <w:rsid w:val="00F96392"/>
    <w:rsid w:val="00FB0C4D"/>
    <w:rsid w:val="00FD41A0"/>
    <w:rsid w:val="00FE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FA0B5-1A5B-4F18-A69C-096CBF84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0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1E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E1E04"/>
    <w:pPr>
      <w:widowControl w:val="0"/>
      <w:autoSpaceDE w:val="0"/>
      <w:autoSpaceDN w:val="0"/>
      <w:spacing w:after="0" w:line="240" w:lineRule="auto"/>
    </w:pPr>
    <w:rPr>
      <w:rFonts w:ascii="Times New Roman" w:hAnsi="Times New Roman"/>
      <w:lang w:bidi="ru-RU"/>
    </w:rPr>
  </w:style>
  <w:style w:type="paragraph" w:styleId="a4">
    <w:name w:val="List Paragraph"/>
    <w:basedOn w:val="a"/>
    <w:uiPriority w:val="1"/>
    <w:qFormat/>
    <w:rsid w:val="00CE1E04"/>
    <w:pPr>
      <w:ind w:left="720"/>
      <w:contextualSpacing/>
    </w:pPr>
    <w:rPr>
      <w:rFonts w:eastAsia="Calibri"/>
      <w:lang w:eastAsia="en-US"/>
    </w:rPr>
  </w:style>
  <w:style w:type="character" w:customStyle="1" w:styleId="2">
    <w:name w:val="Основной текст (2)_"/>
    <w:basedOn w:val="a0"/>
    <w:link w:val="20"/>
    <w:rsid w:val="00CE1E04"/>
    <w:rPr>
      <w:b/>
      <w:bCs/>
      <w:spacing w:val="1"/>
      <w:sz w:val="29"/>
      <w:szCs w:val="29"/>
      <w:shd w:val="clear" w:color="auto" w:fill="FFFFFF"/>
    </w:rPr>
  </w:style>
  <w:style w:type="paragraph" w:customStyle="1" w:styleId="20">
    <w:name w:val="Основной текст (2)"/>
    <w:basedOn w:val="a"/>
    <w:link w:val="2"/>
    <w:rsid w:val="00CE1E04"/>
    <w:pPr>
      <w:widowControl w:val="0"/>
      <w:shd w:val="clear" w:color="auto" w:fill="FFFFFF"/>
      <w:spacing w:after="3540" w:line="442" w:lineRule="exact"/>
      <w:jc w:val="center"/>
    </w:pPr>
    <w:rPr>
      <w:rFonts w:asciiTheme="minorHAnsi" w:eastAsiaTheme="minorHAnsi" w:hAnsiTheme="minorHAnsi" w:cstheme="minorBidi"/>
      <w:b/>
      <w:bCs/>
      <w:spacing w:val="1"/>
      <w:sz w:val="29"/>
      <w:szCs w:val="29"/>
      <w:lang w:eastAsia="en-US"/>
    </w:rPr>
  </w:style>
  <w:style w:type="paragraph" w:styleId="a5">
    <w:name w:val="Normal (Web)"/>
    <w:basedOn w:val="a"/>
    <w:uiPriority w:val="99"/>
    <w:unhideWhenUsed/>
    <w:rsid w:val="00DC11C7"/>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DC11C7"/>
    <w:rPr>
      <w:b/>
      <w:bCs/>
    </w:rPr>
  </w:style>
  <w:style w:type="paragraph" w:styleId="a7">
    <w:name w:val="Body Text"/>
    <w:basedOn w:val="a"/>
    <w:link w:val="a8"/>
    <w:rsid w:val="001D04E8"/>
    <w:pPr>
      <w:spacing w:after="120"/>
    </w:pPr>
  </w:style>
  <w:style w:type="character" w:customStyle="1" w:styleId="a8">
    <w:name w:val="Основной текст Знак"/>
    <w:basedOn w:val="a0"/>
    <w:link w:val="a7"/>
    <w:rsid w:val="001D04E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53</cp:revision>
  <dcterms:created xsi:type="dcterms:W3CDTF">2022-01-26T08:15:00Z</dcterms:created>
  <dcterms:modified xsi:type="dcterms:W3CDTF">2022-01-26T10:27:00Z</dcterms:modified>
</cp:coreProperties>
</file>